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BA86" w14:textId="77777777" w:rsidR="00CE2C5A" w:rsidRPr="00E6278D" w:rsidRDefault="00037422">
      <w:pPr>
        <w:pStyle w:val="Nzev"/>
        <w:jc w:val="center"/>
        <w:rPr>
          <w:lang w:val="cs-CZ"/>
        </w:rPr>
      </w:pPr>
      <w:r w:rsidRPr="00E6278D">
        <w:rPr>
          <w:lang w:val="cs-CZ"/>
        </w:rPr>
        <w:t>Metodická příručka pro vyplňování šablon ERÚ</w:t>
      </w:r>
    </w:p>
    <w:p w14:paraId="11E261A7" w14:textId="77777777" w:rsidR="00CE2C5A" w:rsidRPr="00E6278D" w:rsidRDefault="00CE2C5A">
      <w:pPr>
        <w:rPr>
          <w:lang w:val="cs-CZ"/>
        </w:rPr>
      </w:pPr>
    </w:p>
    <w:p w14:paraId="34C8F546" w14:textId="77777777" w:rsidR="00CE2C5A" w:rsidRPr="00E6278D" w:rsidRDefault="00037422">
      <w:pPr>
        <w:jc w:val="center"/>
        <w:rPr>
          <w:lang w:val="cs-CZ"/>
        </w:rPr>
      </w:pPr>
      <w:r w:rsidRPr="00E6278D">
        <w:rPr>
          <w:b/>
          <w:lang w:val="cs-CZ"/>
        </w:rPr>
        <w:t xml:space="preserve">Verze dokumentu: </w:t>
      </w:r>
      <w:r w:rsidRPr="00E6278D">
        <w:rPr>
          <w:lang w:val="cs-CZ"/>
        </w:rPr>
        <w:t>1.0</w:t>
      </w:r>
    </w:p>
    <w:p w14:paraId="1C763B59" w14:textId="77777777" w:rsidR="00CE2C5A" w:rsidRPr="00E6278D" w:rsidRDefault="00037422">
      <w:pPr>
        <w:jc w:val="center"/>
        <w:rPr>
          <w:lang w:val="cs-CZ"/>
        </w:rPr>
      </w:pPr>
      <w:r w:rsidRPr="00E6278D">
        <w:rPr>
          <w:b/>
          <w:lang w:val="cs-CZ"/>
        </w:rPr>
        <w:t xml:space="preserve">Datum vydání: </w:t>
      </w:r>
      <w:r w:rsidRPr="00E6278D">
        <w:rPr>
          <w:lang w:val="cs-CZ"/>
        </w:rPr>
        <w:t>Leden 2026</w:t>
      </w:r>
    </w:p>
    <w:p w14:paraId="7ECF92A8" w14:textId="77777777" w:rsidR="00CE2C5A" w:rsidRPr="00E6278D" w:rsidRDefault="00037422">
      <w:pPr>
        <w:jc w:val="center"/>
        <w:rPr>
          <w:lang w:val="cs-CZ"/>
        </w:rPr>
      </w:pPr>
      <w:r w:rsidRPr="00E6278D">
        <w:rPr>
          <w:b/>
          <w:lang w:val="cs-CZ"/>
        </w:rPr>
        <w:t xml:space="preserve">Určeno pro: </w:t>
      </w:r>
      <w:r w:rsidRPr="00E6278D">
        <w:rPr>
          <w:lang w:val="cs-CZ"/>
        </w:rPr>
        <w:t>Obchodníky s elektřinou a plynem, výrobce elektřiny a plynu</w:t>
      </w:r>
    </w:p>
    <w:p w14:paraId="739BE1F6" w14:textId="77777777" w:rsidR="00646919" w:rsidRPr="00E6278D" w:rsidRDefault="00646919">
      <w:pPr>
        <w:jc w:val="center"/>
        <w:rPr>
          <w:lang w:val="cs-CZ"/>
        </w:rPr>
      </w:pPr>
    </w:p>
    <w:p w14:paraId="7C3A2240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br w:type="page"/>
      </w:r>
    </w:p>
    <w:p w14:paraId="5D40EEC1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lastRenderedPageBreak/>
        <w:t>Obsah</w:t>
      </w:r>
    </w:p>
    <w:p w14:paraId="1F14458C" w14:textId="73B0200B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Úvod</w:t>
      </w:r>
    </w:p>
    <w:p w14:paraId="67BCC0C2" w14:textId="544EF23E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Obecné pokyny</w:t>
      </w:r>
    </w:p>
    <w:p w14:paraId="4F3BB575" w14:textId="60DCDB02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Struktura Excel šablon</w:t>
      </w:r>
    </w:p>
    <w:p w14:paraId="40AD2152" w14:textId="1A63D285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Vyplnění krycího listu</w:t>
      </w:r>
    </w:p>
    <w:p w14:paraId="4CE41C22" w14:textId="711B6A21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Šablony pro elektřinu (ELE)</w:t>
      </w:r>
    </w:p>
    <w:p w14:paraId="661819EB" w14:textId="12AB86C1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Šablony pro plyn (PLYN)</w:t>
      </w:r>
    </w:p>
    <w:p w14:paraId="45A736D8" w14:textId="26B2CBCA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Datové typy a formáty</w:t>
      </w:r>
    </w:p>
    <w:p w14:paraId="3AEFDA94" w14:textId="51D94B30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Typy smluv A–F</w:t>
      </w:r>
    </w:p>
    <w:p w14:paraId="1EA13F00" w14:textId="6C61DD63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Číselníky</w:t>
      </w:r>
    </w:p>
    <w:p w14:paraId="2AFAB7AC" w14:textId="24B23757" w:rsidR="00CE2C5A" w:rsidRPr="00E6278D" w:rsidRDefault="00037422">
      <w:pPr>
        <w:pStyle w:val="slovanseznam"/>
        <w:rPr>
          <w:lang w:val="cs-CZ"/>
        </w:rPr>
      </w:pPr>
      <w:r w:rsidRPr="00E6278D">
        <w:rPr>
          <w:lang w:val="cs-CZ"/>
        </w:rPr>
        <w:t>Časté chyby a jejich řešení</w:t>
      </w:r>
    </w:p>
    <w:p w14:paraId="161691EA" w14:textId="77777777" w:rsidR="00F23AB2" w:rsidRPr="00E6278D" w:rsidRDefault="00F23AB2" w:rsidP="00F23AB2">
      <w:pPr>
        <w:pStyle w:val="slovanseznam"/>
        <w:numPr>
          <w:ilvl w:val="0"/>
          <w:numId w:val="0"/>
        </w:numPr>
        <w:ind w:left="360" w:hanging="360"/>
        <w:rPr>
          <w:lang w:val="cs-CZ"/>
        </w:rPr>
      </w:pPr>
    </w:p>
    <w:p w14:paraId="44E5D63C" w14:textId="77777777" w:rsidR="00F23AB2" w:rsidRPr="00E6278D" w:rsidRDefault="00F23AB2" w:rsidP="00F23AB2">
      <w:pPr>
        <w:pStyle w:val="slovanseznam"/>
        <w:numPr>
          <w:ilvl w:val="0"/>
          <w:numId w:val="0"/>
        </w:numPr>
        <w:ind w:left="360" w:hanging="360"/>
        <w:rPr>
          <w:lang w:val="cs-CZ"/>
        </w:rPr>
      </w:pPr>
    </w:p>
    <w:p w14:paraId="5B6E1F34" w14:textId="77777777" w:rsidR="00646919" w:rsidRPr="00E6278D" w:rsidRDefault="00646919">
      <w:pPr>
        <w:rPr>
          <w:lang w:val="cs-CZ"/>
        </w:rPr>
      </w:pPr>
    </w:p>
    <w:p w14:paraId="1A829C81" w14:textId="77777777" w:rsidR="00646919" w:rsidRPr="00E6278D" w:rsidRDefault="00646919">
      <w:pPr>
        <w:rPr>
          <w:lang w:val="cs-CZ"/>
        </w:rPr>
        <w:sectPr w:rsidR="00646919" w:rsidRPr="00E6278D" w:rsidSect="00034616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F64FEB3" w14:textId="0FC52E01" w:rsidR="00CE2C5A" w:rsidRPr="00E6278D" w:rsidRDefault="00CE2C5A">
      <w:pPr>
        <w:rPr>
          <w:lang w:val="cs-CZ"/>
        </w:rPr>
      </w:pPr>
    </w:p>
    <w:p w14:paraId="108C023B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1. Úvod</w:t>
      </w:r>
    </w:p>
    <w:p w14:paraId="663E45CE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Tato metodická příručka poskytuje návod pro správné vyplňování Excel šablon pro sběr dat Energetického regulačního úřadu (ERÚ). Šablony slouží k pravidelnému pololetnímu vykazování informací o odběrných místech, tržbách, přírůstcích smluv a smluvních podmínkách.</w:t>
      </w:r>
    </w:p>
    <w:p w14:paraId="7E08EEC3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Kdo je povinen šablony vyplňovat?</w:t>
      </w:r>
    </w:p>
    <w:p w14:paraId="37BCA381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>Pro elektřinu:</w:t>
      </w:r>
    </w:p>
    <w:p w14:paraId="5AD95EA8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Obchodník s elektřinou</w:t>
      </w:r>
    </w:p>
    <w:p w14:paraId="60114838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Výrobce elektřiny (pokud dodává elektřinu koncovým zákazníkům)</w:t>
      </w:r>
    </w:p>
    <w:p w14:paraId="120C697C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>Pro plyn:</w:t>
      </w:r>
    </w:p>
    <w:p w14:paraId="0137650F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Obchodník s plynem</w:t>
      </w:r>
    </w:p>
    <w:p w14:paraId="452CADF7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Výrobce plynu (pokud dodává plyn koncovým zákazníkům)</w:t>
      </w:r>
    </w:p>
    <w:p w14:paraId="5E1ABB71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Periodicita vykazování</w:t>
      </w:r>
    </w:p>
    <w:p w14:paraId="4295B3C5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Šablony se předkládají za každé kalendářní pololetí:</w:t>
      </w:r>
    </w:p>
    <w:p w14:paraId="041E5E9E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RRRR-01 = 1. pololetí (leden–červen)</w:t>
      </w:r>
    </w:p>
    <w:p w14:paraId="1C2082E8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RRRR-02 = 2. pololetí (červenec–prosinec)</w:t>
      </w:r>
    </w:p>
    <w:p w14:paraId="264AB7E7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2. Obecné pokyny</w:t>
      </w:r>
    </w:p>
    <w:p w14:paraId="1B7DE68C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Před vyplněním šablony</w:t>
      </w:r>
    </w:p>
    <w:p w14:paraId="4802433A" w14:textId="653D636A" w:rsidR="00CE2C5A" w:rsidRPr="00E6278D" w:rsidRDefault="00037422" w:rsidP="00646919">
      <w:pPr>
        <w:pStyle w:val="slovanseznam"/>
        <w:numPr>
          <w:ilvl w:val="0"/>
          <w:numId w:val="13"/>
        </w:numPr>
        <w:rPr>
          <w:lang w:val="cs-CZ"/>
        </w:rPr>
      </w:pPr>
      <w:r w:rsidRPr="00E6278D">
        <w:rPr>
          <w:lang w:val="cs-CZ"/>
        </w:rPr>
        <w:t>Stáhněte aktuální verzi šablony z</w:t>
      </w:r>
      <w:r w:rsidRPr="00E6278D">
        <w:rPr>
          <w:lang w:val="cs-CZ"/>
        </w:rPr>
        <w:t xml:space="preserve"> </w:t>
      </w:r>
      <w:r>
        <w:rPr>
          <w:lang w:val="cs-CZ"/>
        </w:rPr>
        <w:t xml:space="preserve">{bude doplněno} </w:t>
      </w:r>
      <w:r w:rsidRPr="00E6278D">
        <w:rPr>
          <w:lang w:val="cs-CZ"/>
        </w:rPr>
        <w:t xml:space="preserve">nebo </w:t>
      </w:r>
      <w:r>
        <w:rPr>
          <w:lang w:val="cs-CZ"/>
        </w:rPr>
        <w:t>{bude doplněno}</w:t>
      </w:r>
    </w:p>
    <w:p w14:paraId="19D9F505" w14:textId="77777777" w:rsidR="00CE2C5A" w:rsidRPr="00E6278D" w:rsidRDefault="00037422" w:rsidP="00646919">
      <w:pPr>
        <w:pStyle w:val="slovanseznam"/>
        <w:numPr>
          <w:ilvl w:val="0"/>
          <w:numId w:val="13"/>
        </w:numPr>
        <w:rPr>
          <w:lang w:val="cs-CZ"/>
        </w:rPr>
      </w:pPr>
      <w:r w:rsidRPr="00E6278D">
        <w:rPr>
          <w:lang w:val="cs-CZ"/>
        </w:rPr>
        <w:t>Neměňte strukturu šablony – nepřidávejte ani neodstraňujte sloupce</w:t>
      </w:r>
    </w:p>
    <w:p w14:paraId="59997856" w14:textId="7520D655" w:rsidR="00CE2C5A" w:rsidRPr="00E6278D" w:rsidRDefault="00037422" w:rsidP="00646919">
      <w:pPr>
        <w:pStyle w:val="slovanseznam"/>
        <w:numPr>
          <w:ilvl w:val="0"/>
          <w:numId w:val="13"/>
        </w:numPr>
        <w:rPr>
          <w:lang w:val="cs-CZ"/>
        </w:rPr>
      </w:pPr>
      <w:r w:rsidRPr="00E6278D">
        <w:rPr>
          <w:lang w:val="cs-CZ"/>
        </w:rPr>
        <w:t>Vyplňujte</w:t>
      </w:r>
      <w:r w:rsidR="003D36B0" w:rsidRPr="00E6278D">
        <w:rPr>
          <w:lang w:val="cs-CZ"/>
        </w:rPr>
        <w:t xml:space="preserve"> pouze</w:t>
      </w:r>
      <w:r w:rsidRPr="00E6278D">
        <w:rPr>
          <w:lang w:val="cs-CZ"/>
        </w:rPr>
        <w:t xml:space="preserve"> do </w:t>
      </w:r>
      <w:r w:rsidRPr="00E6278D">
        <w:rPr>
          <w:b/>
          <w:bCs/>
          <w:lang w:val="cs-CZ"/>
        </w:rPr>
        <w:t>datového listu</w:t>
      </w:r>
      <w:r w:rsidRPr="00E6278D">
        <w:rPr>
          <w:lang w:val="cs-CZ"/>
        </w:rPr>
        <w:t xml:space="preserve"> (např. E1_DATA, G5_DATA)</w:t>
      </w:r>
      <w:r w:rsidR="003D36B0" w:rsidRPr="00E6278D">
        <w:rPr>
          <w:lang w:val="cs-CZ"/>
        </w:rPr>
        <w:t xml:space="preserve"> a</w:t>
      </w:r>
      <w:r w:rsidR="003D36B0" w:rsidRPr="00E6278D">
        <w:rPr>
          <w:b/>
          <w:bCs/>
          <w:lang w:val="cs-CZ"/>
        </w:rPr>
        <w:t xml:space="preserve"> krycí lis</w:t>
      </w:r>
      <w:r w:rsidR="003D36B0" w:rsidRPr="00EF6347">
        <w:rPr>
          <w:b/>
          <w:bCs/>
          <w:lang w:val="cs-CZ"/>
        </w:rPr>
        <w:t>t</w:t>
      </w:r>
      <w:r w:rsidR="003D36B0" w:rsidRPr="00E6278D">
        <w:rPr>
          <w:lang w:val="cs-CZ"/>
        </w:rPr>
        <w:t xml:space="preserve"> na listu POPIS_SUBJEKTU</w:t>
      </w:r>
    </w:p>
    <w:p w14:paraId="6FAA6BEF" w14:textId="77777777" w:rsidR="00CE2C5A" w:rsidRPr="00E6278D" w:rsidRDefault="00037422" w:rsidP="00646919">
      <w:pPr>
        <w:pStyle w:val="slovanseznam"/>
        <w:numPr>
          <w:ilvl w:val="0"/>
          <w:numId w:val="13"/>
        </w:numPr>
        <w:rPr>
          <w:lang w:val="cs-CZ"/>
        </w:rPr>
      </w:pPr>
      <w:r w:rsidRPr="00E6278D">
        <w:rPr>
          <w:lang w:val="cs-CZ"/>
        </w:rPr>
        <w:t>Používejte rozbalovací seznamy (dropdown) tam, kde jsou k dispozici</w:t>
      </w:r>
    </w:p>
    <w:p w14:paraId="77FB90DA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Zásady vyplňování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4988"/>
      </w:tblGrid>
      <w:tr w:rsidR="00CE2C5A" w:rsidRPr="00E6278D" w14:paraId="4BA91926" w14:textId="77777777" w:rsidTr="00646919">
        <w:tc>
          <w:tcPr>
            <w:tcW w:w="3652" w:type="dxa"/>
            <w:shd w:val="clear" w:color="auto" w:fill="4472C4"/>
          </w:tcPr>
          <w:p w14:paraId="08F1041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Pravidlo</w:t>
            </w:r>
          </w:p>
        </w:tc>
        <w:tc>
          <w:tcPr>
            <w:tcW w:w="4988" w:type="dxa"/>
            <w:shd w:val="clear" w:color="auto" w:fill="4472C4"/>
          </w:tcPr>
          <w:p w14:paraId="2136BAC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375EC2F4" w14:textId="77777777" w:rsidTr="00646919">
        <w:tc>
          <w:tcPr>
            <w:tcW w:w="3652" w:type="dxa"/>
          </w:tcPr>
          <w:p w14:paraId="31369601" w14:textId="29EB6C69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Používejte dropdown seznamy</w:t>
            </w:r>
          </w:p>
        </w:tc>
        <w:tc>
          <w:tcPr>
            <w:tcW w:w="4988" w:type="dxa"/>
          </w:tcPr>
          <w:p w14:paraId="16257DF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Kde je k dispozici rozbalovací seznam, vybírejte z něj</w:t>
            </w:r>
          </w:p>
        </w:tc>
      </w:tr>
      <w:tr w:rsidR="00CE2C5A" w:rsidRPr="00E6278D" w14:paraId="7754BD0A" w14:textId="77777777" w:rsidTr="00646919">
        <w:tc>
          <w:tcPr>
            <w:tcW w:w="3652" w:type="dxa"/>
          </w:tcPr>
          <w:p w14:paraId="4969CA08" w14:textId="7C35D106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Dodržujte formát období</w:t>
            </w:r>
          </w:p>
        </w:tc>
        <w:tc>
          <w:tcPr>
            <w:tcW w:w="4988" w:type="dxa"/>
          </w:tcPr>
          <w:p w14:paraId="7A78620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Vždy ve tvaru RRRR-01 nebo RRRR-02</w:t>
            </w:r>
          </w:p>
        </w:tc>
      </w:tr>
      <w:tr w:rsidR="00CE2C5A" w:rsidRPr="00E6278D" w14:paraId="49C96CC6" w14:textId="77777777" w:rsidTr="00646919">
        <w:tc>
          <w:tcPr>
            <w:tcW w:w="3652" w:type="dxa"/>
          </w:tcPr>
          <w:p w14:paraId="08E5326E" w14:textId="2E1C9C52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Používejte desetinnou čárku</w:t>
            </w:r>
          </w:p>
        </w:tc>
        <w:tc>
          <w:tcPr>
            <w:tcW w:w="4988" w:type="dxa"/>
          </w:tcPr>
          <w:p w14:paraId="5BCC5AE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Pro desetinná čísla použijte čárku (např. 1234,56)</w:t>
            </w:r>
          </w:p>
        </w:tc>
      </w:tr>
      <w:tr w:rsidR="00CE2C5A" w:rsidRPr="00E6278D" w14:paraId="34B63684" w14:textId="77777777" w:rsidTr="00646919">
        <w:tc>
          <w:tcPr>
            <w:tcW w:w="3652" w:type="dxa"/>
          </w:tcPr>
          <w:p w14:paraId="4F5EBBA0" w14:textId="64075D15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Celá čísla bez desetinných míst</w:t>
            </w:r>
          </w:p>
        </w:tc>
        <w:tc>
          <w:tcPr>
            <w:tcW w:w="4988" w:type="dxa"/>
          </w:tcPr>
          <w:p w14:paraId="0050BED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Počty OM, počty zákazníků atd. jako celá čísla</w:t>
            </w:r>
          </w:p>
        </w:tc>
      </w:tr>
      <w:tr w:rsidR="00CE2C5A" w:rsidRPr="00E6278D" w14:paraId="78AE7D39" w14:textId="77777777" w:rsidTr="00646919">
        <w:tc>
          <w:tcPr>
            <w:tcW w:w="3652" w:type="dxa"/>
          </w:tcPr>
          <w:p w14:paraId="4D563BD2" w14:textId="312D1C3C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Neměňte formátování buněk</w:t>
            </w:r>
          </w:p>
        </w:tc>
        <w:tc>
          <w:tcPr>
            <w:tcW w:w="4988" w:type="dxa"/>
          </w:tcPr>
          <w:p w14:paraId="0041D5A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Ponechte přednastavené formáty</w:t>
            </w:r>
          </w:p>
        </w:tc>
      </w:tr>
      <w:tr w:rsidR="00CE2C5A" w:rsidRPr="00E6278D" w14:paraId="31A88BC9" w14:textId="77777777" w:rsidTr="00646919">
        <w:tc>
          <w:tcPr>
            <w:tcW w:w="3652" w:type="dxa"/>
          </w:tcPr>
          <w:p w14:paraId="5906E2D3" w14:textId="7BDF0F5C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Nevkládejte prázdné řádky</w:t>
            </w:r>
          </w:p>
        </w:tc>
        <w:tc>
          <w:tcPr>
            <w:tcW w:w="4988" w:type="dxa"/>
          </w:tcPr>
          <w:p w14:paraId="7838AF4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Data vyplňujte od řádku 4 souvisle</w:t>
            </w:r>
          </w:p>
        </w:tc>
      </w:tr>
    </w:tbl>
    <w:p w14:paraId="2A076DF8" w14:textId="77777777" w:rsidR="00CE2C5A" w:rsidRPr="00E6278D" w:rsidRDefault="00CE2C5A">
      <w:pPr>
        <w:rPr>
          <w:lang w:val="cs-CZ"/>
        </w:rPr>
      </w:pPr>
    </w:p>
    <w:p w14:paraId="7A1295A9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lastRenderedPageBreak/>
        <w:t>Validace dat</w:t>
      </w:r>
    </w:p>
    <w:p w14:paraId="36047B0B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Šablony obsahují vestavěné validace, které vás upozorní na nesprávně zadané hodnoty:</w:t>
      </w:r>
    </w:p>
    <w:p w14:paraId="64F11834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Chybné datum zobrazí chybovou hlášku s očekávaným formátem</w:t>
      </w:r>
    </w:p>
    <w:p w14:paraId="103A8079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Neplatná hodnota v číselníku bude odmítnuta</w:t>
      </w:r>
    </w:p>
    <w:p w14:paraId="2F5F65EB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Záporná čísla tam, kde se očekávají kladná, budou označena</w:t>
      </w:r>
    </w:p>
    <w:p w14:paraId="79D5B88B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3. Struktura Excel šablon</w:t>
      </w:r>
    </w:p>
    <w:p w14:paraId="171593FA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Každá šablona obsahuje následující listy: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130"/>
      </w:tblGrid>
      <w:tr w:rsidR="00CE2C5A" w:rsidRPr="00E6278D" w14:paraId="21F57A13" w14:textId="77777777" w:rsidTr="00646919">
        <w:tc>
          <w:tcPr>
            <w:tcW w:w="3510" w:type="dxa"/>
            <w:shd w:val="clear" w:color="auto" w:fill="4472C4"/>
          </w:tcPr>
          <w:p w14:paraId="31DA8B7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List</w:t>
            </w:r>
          </w:p>
        </w:tc>
        <w:tc>
          <w:tcPr>
            <w:tcW w:w="5130" w:type="dxa"/>
            <w:shd w:val="clear" w:color="auto" w:fill="4472C4"/>
          </w:tcPr>
          <w:p w14:paraId="2824AC5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Účel</w:t>
            </w:r>
          </w:p>
        </w:tc>
      </w:tr>
      <w:tr w:rsidR="00CE2C5A" w:rsidRPr="00E6278D" w14:paraId="05E7E5AA" w14:textId="77777777" w:rsidTr="00646919">
        <w:tc>
          <w:tcPr>
            <w:tcW w:w="3510" w:type="dxa"/>
          </w:tcPr>
          <w:p w14:paraId="6159024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POPIS_SUBJEKTU</w:t>
            </w:r>
          </w:p>
        </w:tc>
        <w:tc>
          <w:tcPr>
            <w:tcW w:w="5130" w:type="dxa"/>
          </w:tcPr>
          <w:p w14:paraId="2EB8E2F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Informace o šabloně + krycí list pro identifikaci subjektu</w:t>
            </w:r>
          </w:p>
        </w:tc>
      </w:tr>
      <w:tr w:rsidR="00CE2C5A" w:rsidRPr="00E6278D" w14:paraId="7E3640FD" w14:textId="77777777" w:rsidTr="00646919">
        <w:tc>
          <w:tcPr>
            <w:tcW w:w="3510" w:type="dxa"/>
          </w:tcPr>
          <w:p w14:paraId="2C626C9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[X]_METADATA</w:t>
            </w:r>
          </w:p>
        </w:tc>
        <w:tc>
          <w:tcPr>
            <w:tcW w:w="5130" w:type="dxa"/>
          </w:tcPr>
          <w:p w14:paraId="56EDDCA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Definice sloupců, datových typů a pravidel</w:t>
            </w:r>
          </w:p>
        </w:tc>
      </w:tr>
      <w:tr w:rsidR="00CE2C5A" w:rsidRPr="00E6278D" w14:paraId="471B7097" w14:textId="77777777" w:rsidTr="00646919">
        <w:tc>
          <w:tcPr>
            <w:tcW w:w="3510" w:type="dxa"/>
          </w:tcPr>
          <w:p w14:paraId="026819B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[X]_DATA</w:t>
            </w:r>
          </w:p>
        </w:tc>
        <w:tc>
          <w:tcPr>
            <w:tcW w:w="5130" w:type="dxa"/>
          </w:tcPr>
          <w:p w14:paraId="6EAEE88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Hlavní list pro zadávání dat</w:t>
            </w:r>
          </w:p>
        </w:tc>
      </w:tr>
      <w:tr w:rsidR="00CE2C5A" w:rsidRPr="00E6278D" w14:paraId="50AA67AB" w14:textId="77777777" w:rsidTr="00646919">
        <w:tc>
          <w:tcPr>
            <w:tcW w:w="3510" w:type="dxa"/>
          </w:tcPr>
          <w:p w14:paraId="02BB30D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_LISTY</w:t>
            </w:r>
          </w:p>
        </w:tc>
        <w:tc>
          <w:tcPr>
            <w:tcW w:w="5130" w:type="dxa"/>
          </w:tcPr>
          <w:p w14:paraId="624D75BB" w14:textId="6157267C" w:rsidR="00CE2C5A" w:rsidRPr="00E6278D" w:rsidRDefault="00961602">
            <w:pPr>
              <w:rPr>
                <w:lang w:val="cs-CZ"/>
              </w:rPr>
            </w:pPr>
            <w:r w:rsidRPr="00E6278D">
              <w:rPr>
                <w:lang w:val="cs-CZ"/>
              </w:rPr>
              <w:t>(Skrytý) pomocný list s číselníky (needitovat!)</w:t>
            </w:r>
          </w:p>
        </w:tc>
      </w:tr>
    </w:tbl>
    <w:p w14:paraId="3457E8B5" w14:textId="77777777" w:rsidR="00CE2C5A" w:rsidRPr="00E6278D" w:rsidRDefault="00CE2C5A">
      <w:pPr>
        <w:rPr>
          <w:lang w:val="cs-CZ"/>
        </w:rPr>
      </w:pPr>
    </w:p>
    <w:p w14:paraId="2B873C93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Postup vyplnění</w:t>
      </w:r>
    </w:p>
    <w:p w14:paraId="7E2B9E8D" w14:textId="77777777" w:rsidR="00CE2C5A" w:rsidRPr="00E6278D" w:rsidRDefault="00037422" w:rsidP="00646919">
      <w:pPr>
        <w:pStyle w:val="slovanseznam"/>
        <w:numPr>
          <w:ilvl w:val="0"/>
          <w:numId w:val="11"/>
        </w:numPr>
        <w:rPr>
          <w:lang w:val="cs-CZ"/>
        </w:rPr>
      </w:pPr>
      <w:r w:rsidRPr="00E6278D">
        <w:rPr>
          <w:lang w:val="cs-CZ"/>
        </w:rPr>
        <w:t>Otevřete šablonu</w:t>
      </w:r>
    </w:p>
    <w:p w14:paraId="6A6E8E8A" w14:textId="77777777" w:rsidR="00CE2C5A" w:rsidRPr="00E6278D" w:rsidRDefault="00037422" w:rsidP="00646919">
      <w:pPr>
        <w:pStyle w:val="slovanseznam"/>
        <w:numPr>
          <w:ilvl w:val="0"/>
          <w:numId w:val="11"/>
        </w:numPr>
        <w:rPr>
          <w:lang w:val="cs-CZ"/>
        </w:rPr>
      </w:pPr>
      <w:r w:rsidRPr="00E6278D">
        <w:rPr>
          <w:lang w:val="cs-CZ"/>
        </w:rPr>
        <w:t>Přejděte na list POPIS_SUBJEKTU → vyplňte krycí list</w:t>
      </w:r>
    </w:p>
    <w:p w14:paraId="2E5F4623" w14:textId="6E77C4CF" w:rsidR="00CE2C5A" w:rsidRPr="00E6278D" w:rsidRDefault="00037422" w:rsidP="00646919">
      <w:pPr>
        <w:pStyle w:val="slovanseznam"/>
        <w:numPr>
          <w:ilvl w:val="0"/>
          <w:numId w:val="11"/>
        </w:numPr>
        <w:rPr>
          <w:lang w:val="cs-CZ"/>
        </w:rPr>
      </w:pPr>
      <w:r w:rsidRPr="00E6278D">
        <w:rPr>
          <w:lang w:val="cs-CZ"/>
        </w:rPr>
        <w:t>Přejděte na list [X]_DATA → zadejte data</w:t>
      </w:r>
    </w:p>
    <w:p w14:paraId="181265D0" w14:textId="77777777" w:rsidR="00CE2C5A" w:rsidRPr="00E6278D" w:rsidRDefault="00037422" w:rsidP="00646919">
      <w:pPr>
        <w:pStyle w:val="slovanseznam"/>
        <w:numPr>
          <w:ilvl w:val="0"/>
          <w:numId w:val="11"/>
        </w:numPr>
        <w:rPr>
          <w:lang w:val="cs-CZ"/>
        </w:rPr>
      </w:pPr>
      <w:r w:rsidRPr="00E6278D">
        <w:rPr>
          <w:lang w:val="cs-CZ"/>
        </w:rPr>
        <w:t>Uložte soubor</w:t>
      </w:r>
    </w:p>
    <w:p w14:paraId="14D89FC7" w14:textId="4E9690D8" w:rsidR="00CE2C5A" w:rsidRPr="00E6278D" w:rsidRDefault="00037422" w:rsidP="00646919">
      <w:pPr>
        <w:pStyle w:val="slovanseznam"/>
        <w:numPr>
          <w:ilvl w:val="0"/>
          <w:numId w:val="11"/>
        </w:numPr>
        <w:rPr>
          <w:lang w:val="cs-CZ"/>
        </w:rPr>
      </w:pPr>
      <w:r w:rsidRPr="00E6278D">
        <w:rPr>
          <w:lang w:val="cs-CZ"/>
        </w:rPr>
        <w:t>Proveďte kontrolu</w:t>
      </w:r>
    </w:p>
    <w:p w14:paraId="55764625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4. Vyplnění krycího listu</w:t>
      </w:r>
    </w:p>
    <w:p w14:paraId="356DE3C4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Krycí list se nachází na listu POPIS_SUBJEKTU a obsahuje identifikační údaje vykazujícího subjektu.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1317"/>
        <w:gridCol w:w="3003"/>
      </w:tblGrid>
      <w:tr w:rsidR="00CE2C5A" w:rsidRPr="00E6278D" w14:paraId="1602EE15" w14:textId="77777777" w:rsidTr="00761EDA">
        <w:tc>
          <w:tcPr>
            <w:tcW w:w="2160" w:type="dxa"/>
            <w:shd w:val="clear" w:color="auto" w:fill="4472C4"/>
          </w:tcPr>
          <w:p w14:paraId="53C7A66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Pole</w:t>
            </w:r>
          </w:p>
        </w:tc>
        <w:tc>
          <w:tcPr>
            <w:tcW w:w="2160" w:type="dxa"/>
            <w:shd w:val="clear" w:color="auto" w:fill="4472C4"/>
          </w:tcPr>
          <w:p w14:paraId="2D46985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Povinné</w:t>
            </w:r>
          </w:p>
        </w:tc>
        <w:tc>
          <w:tcPr>
            <w:tcW w:w="1317" w:type="dxa"/>
            <w:shd w:val="clear" w:color="auto" w:fill="4472C4"/>
          </w:tcPr>
          <w:p w14:paraId="084F889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Formát</w:t>
            </w:r>
          </w:p>
        </w:tc>
        <w:tc>
          <w:tcPr>
            <w:tcW w:w="3003" w:type="dxa"/>
            <w:shd w:val="clear" w:color="auto" w:fill="4472C4"/>
          </w:tcPr>
          <w:p w14:paraId="6E38D9A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Příklad</w:t>
            </w:r>
          </w:p>
        </w:tc>
      </w:tr>
      <w:tr w:rsidR="00CE2C5A" w:rsidRPr="00E6278D" w14:paraId="2E5E7775" w14:textId="77777777" w:rsidTr="00761EDA">
        <w:tc>
          <w:tcPr>
            <w:tcW w:w="2160" w:type="dxa"/>
          </w:tcPr>
          <w:p w14:paraId="09744C6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IČO</w:t>
            </w:r>
          </w:p>
        </w:tc>
        <w:tc>
          <w:tcPr>
            <w:tcW w:w="2160" w:type="dxa"/>
          </w:tcPr>
          <w:p w14:paraId="4DA4152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</w:t>
            </w:r>
          </w:p>
        </w:tc>
        <w:tc>
          <w:tcPr>
            <w:tcW w:w="1317" w:type="dxa"/>
          </w:tcPr>
          <w:p w14:paraId="2ACBB40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8 číslic</w:t>
            </w:r>
          </w:p>
        </w:tc>
        <w:tc>
          <w:tcPr>
            <w:tcW w:w="3003" w:type="dxa"/>
          </w:tcPr>
          <w:p w14:paraId="63C597D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12345678</w:t>
            </w:r>
          </w:p>
        </w:tc>
      </w:tr>
      <w:tr w:rsidR="00CE2C5A" w:rsidRPr="00E6278D" w14:paraId="7BA7A5A2" w14:textId="77777777" w:rsidTr="00761EDA">
        <w:tc>
          <w:tcPr>
            <w:tcW w:w="2160" w:type="dxa"/>
          </w:tcPr>
          <w:p w14:paraId="79199C5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Název firmy</w:t>
            </w:r>
          </w:p>
        </w:tc>
        <w:tc>
          <w:tcPr>
            <w:tcW w:w="2160" w:type="dxa"/>
          </w:tcPr>
          <w:p w14:paraId="6690AC5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</w:t>
            </w:r>
          </w:p>
        </w:tc>
        <w:tc>
          <w:tcPr>
            <w:tcW w:w="1317" w:type="dxa"/>
          </w:tcPr>
          <w:p w14:paraId="572FAE7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003" w:type="dxa"/>
          </w:tcPr>
          <w:p w14:paraId="5B44DB8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Energetická společnost a.s.</w:t>
            </w:r>
          </w:p>
        </w:tc>
      </w:tr>
      <w:tr w:rsidR="00CE2C5A" w:rsidRPr="00E6278D" w14:paraId="6159139C" w14:textId="77777777" w:rsidTr="00761EDA">
        <w:tc>
          <w:tcPr>
            <w:tcW w:w="2160" w:type="dxa"/>
          </w:tcPr>
          <w:p w14:paraId="698A29E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Kontaktní osoba</w:t>
            </w:r>
          </w:p>
        </w:tc>
        <w:tc>
          <w:tcPr>
            <w:tcW w:w="2160" w:type="dxa"/>
          </w:tcPr>
          <w:p w14:paraId="7475FB5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</w:t>
            </w:r>
          </w:p>
        </w:tc>
        <w:tc>
          <w:tcPr>
            <w:tcW w:w="1317" w:type="dxa"/>
          </w:tcPr>
          <w:p w14:paraId="6D38784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003" w:type="dxa"/>
          </w:tcPr>
          <w:p w14:paraId="2A6AE17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Jan Novák</w:t>
            </w:r>
          </w:p>
        </w:tc>
      </w:tr>
      <w:tr w:rsidR="00CE2C5A" w:rsidRPr="00E6278D" w14:paraId="4F019C78" w14:textId="77777777" w:rsidTr="00761EDA">
        <w:tc>
          <w:tcPr>
            <w:tcW w:w="2160" w:type="dxa"/>
          </w:tcPr>
          <w:p w14:paraId="31521F0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Email</w:t>
            </w:r>
          </w:p>
        </w:tc>
        <w:tc>
          <w:tcPr>
            <w:tcW w:w="2160" w:type="dxa"/>
          </w:tcPr>
          <w:p w14:paraId="367D948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</w:t>
            </w:r>
          </w:p>
        </w:tc>
        <w:tc>
          <w:tcPr>
            <w:tcW w:w="1317" w:type="dxa"/>
          </w:tcPr>
          <w:p w14:paraId="0AB7ED5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Email</w:t>
            </w:r>
          </w:p>
        </w:tc>
        <w:tc>
          <w:tcPr>
            <w:tcW w:w="3003" w:type="dxa"/>
          </w:tcPr>
          <w:p w14:paraId="4D18E47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jan.novak@firma.cz</w:t>
            </w:r>
          </w:p>
        </w:tc>
      </w:tr>
      <w:tr w:rsidR="00CE2C5A" w:rsidRPr="00E6278D" w14:paraId="25AA1DF4" w14:textId="77777777" w:rsidTr="00761EDA">
        <w:tc>
          <w:tcPr>
            <w:tcW w:w="2160" w:type="dxa"/>
          </w:tcPr>
          <w:p w14:paraId="0BDC8F5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Telefon</w:t>
            </w:r>
          </w:p>
        </w:tc>
        <w:tc>
          <w:tcPr>
            <w:tcW w:w="2160" w:type="dxa"/>
          </w:tcPr>
          <w:p w14:paraId="2774F8F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</w:t>
            </w:r>
          </w:p>
        </w:tc>
        <w:tc>
          <w:tcPr>
            <w:tcW w:w="1317" w:type="dxa"/>
          </w:tcPr>
          <w:p w14:paraId="4D7F0FB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003" w:type="dxa"/>
          </w:tcPr>
          <w:p w14:paraId="1E89C07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+420 123 456 789</w:t>
            </w:r>
          </w:p>
        </w:tc>
      </w:tr>
      <w:tr w:rsidR="00CE2C5A" w:rsidRPr="00E6278D" w14:paraId="4D5B004D" w14:textId="77777777" w:rsidTr="00761EDA">
        <w:tc>
          <w:tcPr>
            <w:tcW w:w="2160" w:type="dxa"/>
          </w:tcPr>
          <w:p w14:paraId="0A4BE95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Obchodní tajemství</w:t>
            </w:r>
          </w:p>
        </w:tc>
        <w:tc>
          <w:tcPr>
            <w:tcW w:w="2160" w:type="dxa"/>
          </w:tcPr>
          <w:p w14:paraId="1D4478D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</w:t>
            </w:r>
          </w:p>
        </w:tc>
        <w:tc>
          <w:tcPr>
            <w:tcW w:w="1317" w:type="dxa"/>
          </w:tcPr>
          <w:p w14:paraId="66DBB03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003" w:type="dxa"/>
          </w:tcPr>
          <w:p w14:paraId="1503C9A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</w:t>
            </w:r>
          </w:p>
        </w:tc>
      </w:tr>
    </w:tbl>
    <w:p w14:paraId="37276982" w14:textId="77777777" w:rsidR="00CE2C5A" w:rsidRPr="00E6278D" w:rsidRDefault="00CE2C5A">
      <w:pPr>
        <w:rPr>
          <w:lang w:val="cs-CZ"/>
        </w:rPr>
      </w:pPr>
    </w:p>
    <w:p w14:paraId="7E076A67" w14:textId="1892A72A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Důležité: </w:t>
      </w:r>
      <w:r w:rsidRPr="00E6278D">
        <w:rPr>
          <w:lang w:val="cs-CZ"/>
        </w:rPr>
        <w:t xml:space="preserve">Pokud </w:t>
      </w:r>
      <w:r w:rsidR="00953D0C" w:rsidRPr="00E6278D">
        <w:rPr>
          <w:lang w:val="cs-CZ"/>
        </w:rPr>
        <w:t>excel soubor</w:t>
      </w:r>
      <w:r w:rsidRPr="00E6278D">
        <w:rPr>
          <w:lang w:val="cs-CZ"/>
        </w:rPr>
        <w:t xml:space="preserve"> obsahují obchodní tajemství, vyplňte „ano"</w:t>
      </w:r>
      <w:r w:rsidR="00953D0C" w:rsidRPr="00E6278D">
        <w:rPr>
          <w:lang w:val="cs-CZ"/>
        </w:rPr>
        <w:t>.</w:t>
      </w:r>
    </w:p>
    <w:p w14:paraId="7D89EAE0" w14:textId="37C2322F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lastRenderedPageBreak/>
        <w:t>5. Šablony pro elektřinu (ELE)</w:t>
      </w:r>
    </w:p>
    <w:p w14:paraId="2F047E26" w14:textId="07CEAD2B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5.1 E1_Portfolio</w:t>
      </w:r>
    </w:p>
    <w:p w14:paraId="5A684B80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Souhrnné informace o odběrných místech (OM) k rozhodnému dni.</w:t>
      </w:r>
    </w:p>
    <w:p w14:paraId="6E254337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Povinné subjekty: </w:t>
      </w:r>
      <w:r w:rsidRPr="00E6278D">
        <w:rPr>
          <w:lang w:val="cs-CZ"/>
        </w:rPr>
        <w:t>Obchodník s elektřinou, Výrobce elektřiny (pokud dodává koncovým zákazníkům)</w:t>
      </w:r>
    </w:p>
    <w:p w14:paraId="26908D64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Rozsah: </w:t>
      </w:r>
      <w:r w:rsidRPr="00E6278D">
        <w:rPr>
          <w:lang w:val="cs-CZ"/>
        </w:rPr>
        <w:t>OM zákazníků (spotřebitel / podnikající FO) s ročním odběrem elektřiny do 20 MWh.</w:t>
      </w:r>
    </w:p>
    <w:p w14:paraId="128D0B46" w14:textId="77777777" w:rsidR="00CE2C5A" w:rsidRPr="00E6278D" w:rsidRDefault="00037422">
      <w:pPr>
        <w:pStyle w:val="Nadpis3"/>
        <w:rPr>
          <w:lang w:val="cs-CZ"/>
        </w:rPr>
      </w:pPr>
      <w:r w:rsidRPr="00E6278D">
        <w:rPr>
          <w:lang w:val="cs-CZ"/>
        </w:rPr>
        <w:t>Sloupce pro všechny typy smluv (společné)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2"/>
        <w:gridCol w:w="1854"/>
        <w:gridCol w:w="3906"/>
      </w:tblGrid>
      <w:tr w:rsidR="00CE2C5A" w:rsidRPr="00E6278D" w14:paraId="30CC3E9E" w14:textId="77777777" w:rsidTr="00646919">
        <w:tc>
          <w:tcPr>
            <w:tcW w:w="2932" w:type="dxa"/>
            <w:shd w:val="clear" w:color="auto" w:fill="4472C4"/>
          </w:tcPr>
          <w:p w14:paraId="47F63D0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Sloupec</w:t>
            </w:r>
          </w:p>
        </w:tc>
        <w:tc>
          <w:tcPr>
            <w:tcW w:w="1854" w:type="dxa"/>
            <w:shd w:val="clear" w:color="auto" w:fill="4472C4"/>
          </w:tcPr>
          <w:p w14:paraId="4C8FB25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Datový typ</w:t>
            </w:r>
          </w:p>
        </w:tc>
        <w:tc>
          <w:tcPr>
            <w:tcW w:w="3906" w:type="dxa"/>
            <w:shd w:val="clear" w:color="auto" w:fill="4472C4"/>
          </w:tcPr>
          <w:p w14:paraId="3FB8D4E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25A1E8FB" w14:textId="77777777" w:rsidTr="00646919">
        <w:tc>
          <w:tcPr>
            <w:tcW w:w="2932" w:type="dxa"/>
          </w:tcPr>
          <w:p w14:paraId="268AFCA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obdobi</w:t>
            </w:r>
          </w:p>
        </w:tc>
        <w:tc>
          <w:tcPr>
            <w:tcW w:w="1854" w:type="dxa"/>
          </w:tcPr>
          <w:p w14:paraId="3D0C6B6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RRRR-01/02</w:t>
            </w:r>
          </w:p>
        </w:tc>
        <w:tc>
          <w:tcPr>
            <w:tcW w:w="3906" w:type="dxa"/>
          </w:tcPr>
          <w:p w14:paraId="208190E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Pololetí</w:t>
            </w:r>
          </w:p>
        </w:tc>
      </w:tr>
      <w:tr w:rsidR="00CE2C5A" w:rsidRPr="00E6278D" w14:paraId="0365CE68" w14:textId="77777777" w:rsidTr="00646919">
        <w:tc>
          <w:tcPr>
            <w:tcW w:w="2932" w:type="dxa"/>
          </w:tcPr>
          <w:p w14:paraId="4F73BBF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typ_zakaznika</w:t>
            </w:r>
          </w:p>
        </w:tc>
        <w:tc>
          <w:tcPr>
            <w:tcW w:w="1854" w:type="dxa"/>
          </w:tcPr>
          <w:p w14:paraId="25FE402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 nebo D</w:t>
            </w:r>
          </w:p>
        </w:tc>
        <w:tc>
          <w:tcPr>
            <w:tcW w:w="3906" w:type="dxa"/>
          </w:tcPr>
          <w:p w14:paraId="25F0011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Kategorie odběratele dle vyhlášky</w:t>
            </w:r>
          </w:p>
        </w:tc>
      </w:tr>
      <w:tr w:rsidR="00CE2C5A" w:rsidRPr="00E6278D" w14:paraId="09E1E0ED" w14:textId="77777777" w:rsidTr="00646919">
        <w:tc>
          <w:tcPr>
            <w:tcW w:w="2932" w:type="dxa"/>
          </w:tcPr>
          <w:p w14:paraId="73AC2E7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distribucni_sazba</w:t>
            </w:r>
          </w:p>
        </w:tc>
        <w:tc>
          <w:tcPr>
            <w:tcW w:w="1854" w:type="dxa"/>
          </w:tcPr>
          <w:p w14:paraId="2F7F7E6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906" w:type="dxa"/>
          </w:tcPr>
          <w:p w14:paraId="4920C99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Kód distribuční sazby (např. D01d, D25d)</w:t>
            </w:r>
          </w:p>
        </w:tc>
      </w:tr>
      <w:tr w:rsidR="00CE2C5A" w:rsidRPr="00E6278D" w14:paraId="75887E1D" w14:textId="77777777" w:rsidTr="00646919">
        <w:tc>
          <w:tcPr>
            <w:tcW w:w="2932" w:type="dxa"/>
          </w:tcPr>
          <w:p w14:paraId="397E936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sdileni_elektriny</w:t>
            </w:r>
          </w:p>
        </w:tc>
        <w:tc>
          <w:tcPr>
            <w:tcW w:w="1854" w:type="dxa"/>
          </w:tcPr>
          <w:p w14:paraId="47E8BB5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906" w:type="dxa"/>
          </w:tcPr>
          <w:p w14:paraId="4666EC6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Zohledňováno sdílení elektřiny</w:t>
            </w:r>
          </w:p>
        </w:tc>
      </w:tr>
      <w:tr w:rsidR="00CE2C5A" w:rsidRPr="00E6278D" w14:paraId="79718FA8" w14:textId="77777777" w:rsidTr="00646919">
        <w:tc>
          <w:tcPr>
            <w:tcW w:w="2932" w:type="dxa"/>
          </w:tcPr>
          <w:p w14:paraId="105B160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registrovan_agregator</w:t>
            </w:r>
          </w:p>
        </w:tc>
        <w:tc>
          <w:tcPr>
            <w:tcW w:w="1854" w:type="dxa"/>
          </w:tcPr>
          <w:p w14:paraId="1169996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906" w:type="dxa"/>
          </w:tcPr>
          <w:p w14:paraId="1B2F1CD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Registrován agregátor</w:t>
            </w:r>
          </w:p>
        </w:tc>
      </w:tr>
      <w:tr w:rsidR="00CE2C5A" w:rsidRPr="00E6278D" w14:paraId="6B606AFB" w14:textId="77777777" w:rsidTr="00646919">
        <w:tc>
          <w:tcPr>
            <w:tcW w:w="2932" w:type="dxa"/>
          </w:tcPr>
          <w:p w14:paraId="14A12B6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pripojena_vyrobna</w:t>
            </w:r>
          </w:p>
        </w:tc>
        <w:tc>
          <w:tcPr>
            <w:tcW w:w="1854" w:type="dxa"/>
          </w:tcPr>
          <w:p w14:paraId="060ABC3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906" w:type="dxa"/>
          </w:tcPr>
          <w:p w14:paraId="64E2C9B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Připojena výrobna elektřiny</w:t>
            </w:r>
          </w:p>
        </w:tc>
      </w:tr>
      <w:tr w:rsidR="00CE2C5A" w:rsidRPr="00E6278D" w14:paraId="2E3CDBBE" w14:textId="77777777" w:rsidTr="00646919">
        <w:tc>
          <w:tcPr>
            <w:tcW w:w="2932" w:type="dxa"/>
          </w:tcPr>
          <w:p w14:paraId="6CF51DA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pripojeno_ukladani</w:t>
            </w:r>
          </w:p>
        </w:tc>
        <w:tc>
          <w:tcPr>
            <w:tcW w:w="1854" w:type="dxa"/>
          </w:tcPr>
          <w:p w14:paraId="127FCD9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906" w:type="dxa"/>
          </w:tcPr>
          <w:p w14:paraId="4BFFC53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Připojeno zařízení pro ukládání</w:t>
            </w:r>
          </w:p>
        </w:tc>
      </w:tr>
      <w:tr w:rsidR="00CE2C5A" w:rsidRPr="00E6278D" w14:paraId="05390735" w14:textId="77777777" w:rsidTr="00646919">
        <w:tc>
          <w:tcPr>
            <w:tcW w:w="2932" w:type="dxa"/>
          </w:tcPr>
          <w:p w14:paraId="6FC6D3E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typ_smlouvy</w:t>
            </w:r>
          </w:p>
        </w:tc>
        <w:tc>
          <w:tcPr>
            <w:tcW w:w="1854" w:type="dxa"/>
          </w:tcPr>
          <w:p w14:paraId="39BD050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A–F</w:t>
            </w:r>
          </w:p>
        </w:tc>
        <w:tc>
          <w:tcPr>
            <w:tcW w:w="3906" w:type="dxa"/>
          </w:tcPr>
          <w:p w14:paraId="23761CB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Typ smlouvy dle §5</w:t>
            </w:r>
          </w:p>
        </w:tc>
      </w:tr>
      <w:tr w:rsidR="00CE2C5A" w:rsidRPr="00E6278D" w14:paraId="2F1043EA" w14:textId="77777777" w:rsidTr="00646919">
        <w:tc>
          <w:tcPr>
            <w:tcW w:w="2932" w:type="dxa"/>
          </w:tcPr>
          <w:p w14:paraId="77D6247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</w:t>
            </w:r>
          </w:p>
        </w:tc>
        <w:tc>
          <w:tcPr>
            <w:tcW w:w="1854" w:type="dxa"/>
          </w:tcPr>
          <w:p w14:paraId="6D42BE0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Celé číslo</w:t>
            </w:r>
          </w:p>
        </w:tc>
        <w:tc>
          <w:tcPr>
            <w:tcW w:w="3906" w:type="dxa"/>
          </w:tcPr>
          <w:p w14:paraId="34800A1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odběrných míst</w:t>
            </w:r>
          </w:p>
        </w:tc>
      </w:tr>
      <w:tr w:rsidR="00CE2C5A" w:rsidRPr="00E6278D" w14:paraId="232E51A7" w14:textId="77777777" w:rsidTr="00646919">
        <w:tc>
          <w:tcPr>
            <w:tcW w:w="2932" w:type="dxa"/>
          </w:tcPr>
          <w:p w14:paraId="1E0A31E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planovana_spotreba_mwh</w:t>
            </w:r>
          </w:p>
        </w:tc>
        <w:tc>
          <w:tcPr>
            <w:tcW w:w="1854" w:type="dxa"/>
          </w:tcPr>
          <w:p w14:paraId="0828AF0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Desetinné</w:t>
            </w:r>
          </w:p>
        </w:tc>
        <w:tc>
          <w:tcPr>
            <w:tcW w:w="3906" w:type="dxa"/>
          </w:tcPr>
          <w:p w14:paraId="1BD05A8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Součet plánovaných odběrů v MWh</w:t>
            </w:r>
          </w:p>
        </w:tc>
      </w:tr>
      <w:tr w:rsidR="00CE2C5A" w:rsidRPr="00E6278D" w14:paraId="348EAA96" w14:textId="77777777" w:rsidTr="00646919">
        <w:tc>
          <w:tcPr>
            <w:tcW w:w="2932" w:type="dxa"/>
          </w:tcPr>
          <w:p w14:paraId="42FF2E4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nelze_kategorizovat</w:t>
            </w:r>
          </w:p>
        </w:tc>
        <w:tc>
          <w:tcPr>
            <w:tcW w:w="1854" w:type="dxa"/>
          </w:tcPr>
          <w:p w14:paraId="529E9BD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ano/ne</w:t>
            </w:r>
          </w:p>
        </w:tc>
        <w:tc>
          <w:tcPr>
            <w:tcW w:w="3906" w:type="dxa"/>
          </w:tcPr>
          <w:p w14:paraId="29CCE58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Nelze OM kategorizovat</w:t>
            </w:r>
          </w:p>
        </w:tc>
      </w:tr>
      <w:tr w:rsidR="00CE2C5A" w:rsidRPr="00E6278D" w14:paraId="7043FA22" w14:textId="77777777" w:rsidTr="00646919">
        <w:tc>
          <w:tcPr>
            <w:tcW w:w="2932" w:type="dxa"/>
          </w:tcPr>
          <w:p w14:paraId="603312F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duvod_nekategorizovatelnosti</w:t>
            </w:r>
          </w:p>
        </w:tc>
        <w:tc>
          <w:tcPr>
            <w:tcW w:w="1854" w:type="dxa"/>
          </w:tcPr>
          <w:p w14:paraId="226B325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906" w:type="dxa"/>
          </w:tcPr>
          <w:p w14:paraId="0578398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Důvod (pokud ano)</w:t>
            </w:r>
          </w:p>
        </w:tc>
      </w:tr>
    </w:tbl>
    <w:p w14:paraId="7ADFE17C" w14:textId="77777777" w:rsidR="00CE2C5A" w:rsidRPr="00E6278D" w:rsidRDefault="00CE2C5A">
      <w:pPr>
        <w:rPr>
          <w:lang w:val="cs-CZ"/>
        </w:rPr>
      </w:pPr>
    </w:p>
    <w:p w14:paraId="79DA4B0E" w14:textId="77777777" w:rsidR="00CE2C5A" w:rsidRPr="00E6278D" w:rsidRDefault="00037422">
      <w:pPr>
        <w:pStyle w:val="Nadpis3"/>
        <w:rPr>
          <w:lang w:val="cs-CZ"/>
        </w:rPr>
      </w:pPr>
      <w:r w:rsidRPr="00E6278D">
        <w:rPr>
          <w:lang w:val="cs-CZ"/>
        </w:rPr>
        <w:t>Sloupce pouze pro smlouvy typu 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1906"/>
        <w:gridCol w:w="3854"/>
      </w:tblGrid>
      <w:tr w:rsidR="00CE2C5A" w:rsidRPr="00E6278D" w14:paraId="4FEB2BC4" w14:textId="77777777" w:rsidTr="00646919">
        <w:tc>
          <w:tcPr>
            <w:tcW w:w="2880" w:type="dxa"/>
            <w:shd w:val="clear" w:color="auto" w:fill="4472C4"/>
          </w:tcPr>
          <w:p w14:paraId="467E3F6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Sloupec</w:t>
            </w:r>
          </w:p>
        </w:tc>
        <w:tc>
          <w:tcPr>
            <w:tcW w:w="1906" w:type="dxa"/>
            <w:shd w:val="clear" w:color="auto" w:fill="4472C4"/>
          </w:tcPr>
          <w:p w14:paraId="74538B9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Datový typ</w:t>
            </w:r>
          </w:p>
        </w:tc>
        <w:tc>
          <w:tcPr>
            <w:tcW w:w="3854" w:type="dxa"/>
            <w:shd w:val="clear" w:color="auto" w:fill="4472C4"/>
          </w:tcPr>
          <w:p w14:paraId="441E0D2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4E8E6DE6" w14:textId="77777777" w:rsidTr="00646919">
        <w:tc>
          <w:tcPr>
            <w:tcW w:w="2880" w:type="dxa"/>
          </w:tcPr>
          <w:p w14:paraId="0BFAEA8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id_produktu</w:t>
            </w:r>
          </w:p>
        </w:tc>
        <w:tc>
          <w:tcPr>
            <w:tcW w:w="1906" w:type="dxa"/>
          </w:tcPr>
          <w:p w14:paraId="3404EFB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854" w:type="dxa"/>
          </w:tcPr>
          <w:p w14:paraId="3C6D778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Interní identifikátor produktu/ceníku</w:t>
            </w:r>
          </w:p>
        </w:tc>
      </w:tr>
      <w:tr w:rsidR="00CE2C5A" w:rsidRPr="00E6278D" w14:paraId="72CF2350" w14:textId="77777777" w:rsidTr="00646919">
        <w:tc>
          <w:tcPr>
            <w:tcW w:w="2880" w:type="dxa"/>
          </w:tcPr>
          <w:p w14:paraId="491AE8D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platnost_ceniku_od</w:t>
            </w:r>
          </w:p>
        </w:tc>
        <w:tc>
          <w:tcPr>
            <w:tcW w:w="1906" w:type="dxa"/>
          </w:tcPr>
          <w:p w14:paraId="2862991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DD.MM.RRRR</w:t>
            </w:r>
          </w:p>
        </w:tc>
        <w:tc>
          <w:tcPr>
            <w:tcW w:w="3854" w:type="dxa"/>
          </w:tcPr>
          <w:p w14:paraId="6997777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Datum počátku platnosti ceníku</w:t>
            </w:r>
          </w:p>
        </w:tc>
      </w:tr>
      <w:tr w:rsidR="00CE2C5A" w:rsidRPr="00E6278D" w14:paraId="3B3E3716" w14:textId="77777777" w:rsidTr="00646919">
        <w:tc>
          <w:tcPr>
            <w:tcW w:w="2880" w:type="dxa"/>
          </w:tcPr>
          <w:p w14:paraId="0F8AA36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kratkodoby_trh</w:t>
            </w:r>
          </w:p>
        </w:tc>
        <w:tc>
          <w:tcPr>
            <w:tcW w:w="1906" w:type="dxa"/>
          </w:tcPr>
          <w:p w14:paraId="54ABA39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Text</w:t>
            </w:r>
          </w:p>
        </w:tc>
        <w:tc>
          <w:tcPr>
            <w:tcW w:w="3854" w:type="dxa"/>
          </w:tcPr>
          <w:p w14:paraId="57B0F89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Označení krátkodobého trhu</w:t>
            </w:r>
          </w:p>
        </w:tc>
      </w:tr>
      <w:tr w:rsidR="00CE2C5A" w:rsidRPr="00E6278D" w14:paraId="71547798" w14:textId="77777777" w:rsidTr="00646919">
        <w:tc>
          <w:tcPr>
            <w:tcW w:w="2880" w:type="dxa"/>
          </w:tcPr>
          <w:p w14:paraId="5CD42C9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prirazka_procenta</w:t>
            </w:r>
          </w:p>
        </w:tc>
        <w:tc>
          <w:tcPr>
            <w:tcW w:w="1906" w:type="dxa"/>
          </w:tcPr>
          <w:p w14:paraId="52BFA8B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%</w:t>
            </w:r>
          </w:p>
        </w:tc>
        <w:tc>
          <w:tcPr>
            <w:tcW w:w="3854" w:type="dxa"/>
          </w:tcPr>
          <w:p w14:paraId="1DB985F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Procentuální přirážka k ceně trhu</w:t>
            </w:r>
          </w:p>
        </w:tc>
      </w:tr>
      <w:tr w:rsidR="00CE2C5A" w:rsidRPr="00E6278D" w14:paraId="7D95A6CD" w14:textId="77777777" w:rsidTr="00646919">
        <w:tc>
          <w:tcPr>
            <w:tcW w:w="2880" w:type="dxa"/>
          </w:tcPr>
          <w:p w14:paraId="507CE48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prirazka_absolutni</w:t>
            </w:r>
          </w:p>
        </w:tc>
        <w:tc>
          <w:tcPr>
            <w:tcW w:w="1906" w:type="dxa"/>
          </w:tcPr>
          <w:p w14:paraId="6257CE8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Kč/MWh</w:t>
            </w:r>
          </w:p>
        </w:tc>
        <w:tc>
          <w:tcPr>
            <w:tcW w:w="3854" w:type="dxa"/>
          </w:tcPr>
          <w:p w14:paraId="5D9A254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Absolutní přirážka (může být záporná)</w:t>
            </w:r>
          </w:p>
        </w:tc>
      </w:tr>
      <w:tr w:rsidR="00CE2C5A" w:rsidRPr="00E6278D" w14:paraId="0C850FD2" w14:textId="77777777" w:rsidTr="00646919">
        <w:tc>
          <w:tcPr>
            <w:tcW w:w="2880" w:type="dxa"/>
          </w:tcPr>
          <w:p w14:paraId="712D10A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prirazka_minimalni</w:t>
            </w:r>
          </w:p>
        </w:tc>
        <w:tc>
          <w:tcPr>
            <w:tcW w:w="1906" w:type="dxa"/>
          </w:tcPr>
          <w:p w14:paraId="68E43B5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Kč/MWh</w:t>
            </w:r>
          </w:p>
        </w:tc>
        <w:tc>
          <w:tcPr>
            <w:tcW w:w="3854" w:type="dxa"/>
          </w:tcPr>
          <w:p w14:paraId="16C4873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Minimální přirážka</w:t>
            </w:r>
          </w:p>
        </w:tc>
      </w:tr>
      <w:tr w:rsidR="00CE2C5A" w:rsidRPr="00E6278D" w14:paraId="5ABC3646" w14:textId="77777777" w:rsidTr="00646919">
        <w:tc>
          <w:tcPr>
            <w:tcW w:w="2880" w:type="dxa"/>
          </w:tcPr>
          <w:p w14:paraId="67BCAAE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staly_plat</w:t>
            </w:r>
          </w:p>
        </w:tc>
        <w:tc>
          <w:tcPr>
            <w:tcW w:w="1906" w:type="dxa"/>
          </w:tcPr>
          <w:p w14:paraId="4BF541E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Kč/OM/měsíc</w:t>
            </w:r>
          </w:p>
        </w:tc>
        <w:tc>
          <w:tcPr>
            <w:tcW w:w="3854" w:type="dxa"/>
          </w:tcPr>
          <w:p w14:paraId="1AEEEB0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Stálý plat</w:t>
            </w:r>
          </w:p>
        </w:tc>
      </w:tr>
    </w:tbl>
    <w:p w14:paraId="017B127F" w14:textId="77777777" w:rsidR="00CE2C5A" w:rsidRPr="00E6278D" w:rsidRDefault="00CE2C5A">
      <w:pPr>
        <w:rPr>
          <w:lang w:val="cs-CZ"/>
        </w:rPr>
      </w:pPr>
    </w:p>
    <w:p w14:paraId="6981374D" w14:textId="77777777" w:rsidR="00CE2C5A" w:rsidRPr="00E6278D" w:rsidRDefault="00037422">
      <w:pPr>
        <w:pStyle w:val="Nadpis3"/>
        <w:rPr>
          <w:lang w:val="cs-CZ"/>
        </w:rPr>
      </w:pPr>
      <w:r w:rsidRPr="00E6278D">
        <w:rPr>
          <w:lang w:val="cs-CZ"/>
        </w:rPr>
        <w:t>Sloupce pouze pro smlouvy typu B–F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3"/>
        <w:gridCol w:w="1745"/>
        <w:gridCol w:w="3078"/>
      </w:tblGrid>
      <w:tr w:rsidR="00CE2C5A" w:rsidRPr="00E6278D" w14:paraId="7614E8AA" w14:textId="77777777" w:rsidTr="00761EDA">
        <w:tc>
          <w:tcPr>
            <w:tcW w:w="4033" w:type="dxa"/>
            <w:shd w:val="clear" w:color="auto" w:fill="4472C4"/>
          </w:tcPr>
          <w:p w14:paraId="1D33626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Sloupec</w:t>
            </w:r>
          </w:p>
        </w:tc>
        <w:tc>
          <w:tcPr>
            <w:tcW w:w="1745" w:type="dxa"/>
            <w:shd w:val="clear" w:color="auto" w:fill="4472C4"/>
          </w:tcPr>
          <w:p w14:paraId="5753287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Datový typ</w:t>
            </w:r>
          </w:p>
        </w:tc>
        <w:tc>
          <w:tcPr>
            <w:tcW w:w="3078" w:type="dxa"/>
            <w:shd w:val="clear" w:color="auto" w:fill="4472C4"/>
          </w:tcPr>
          <w:p w14:paraId="2C45352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73C06868" w14:textId="77777777" w:rsidTr="00761EDA">
        <w:tc>
          <w:tcPr>
            <w:tcW w:w="4033" w:type="dxa"/>
          </w:tcPr>
          <w:p w14:paraId="1B2EB73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staly_plat_prumer</w:t>
            </w:r>
          </w:p>
        </w:tc>
        <w:tc>
          <w:tcPr>
            <w:tcW w:w="1745" w:type="dxa"/>
          </w:tcPr>
          <w:p w14:paraId="6A38BE8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Kč/OM/měsíc</w:t>
            </w:r>
          </w:p>
        </w:tc>
        <w:tc>
          <w:tcPr>
            <w:tcW w:w="3078" w:type="dxa"/>
          </w:tcPr>
          <w:p w14:paraId="1DF24EA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Průměr stálého platu (bez slev/bonusů)</w:t>
            </w:r>
          </w:p>
        </w:tc>
      </w:tr>
      <w:tr w:rsidR="00CE2C5A" w:rsidRPr="00E6278D" w14:paraId="75DF6894" w14:textId="77777777" w:rsidTr="00761EDA">
        <w:tc>
          <w:tcPr>
            <w:tcW w:w="4033" w:type="dxa"/>
          </w:tcPr>
          <w:p w14:paraId="377254C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staly_plat_median</w:t>
            </w:r>
          </w:p>
        </w:tc>
        <w:tc>
          <w:tcPr>
            <w:tcW w:w="1745" w:type="dxa"/>
          </w:tcPr>
          <w:p w14:paraId="382ACE2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Kč/OM/měsíc</w:t>
            </w:r>
          </w:p>
        </w:tc>
        <w:tc>
          <w:tcPr>
            <w:tcW w:w="3078" w:type="dxa"/>
          </w:tcPr>
          <w:p w14:paraId="5D32832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Medián stálého platu</w:t>
            </w:r>
          </w:p>
        </w:tc>
      </w:tr>
      <w:tr w:rsidR="00CE2C5A" w:rsidRPr="00E6278D" w14:paraId="7ACA9188" w14:textId="77777777" w:rsidTr="00761EDA">
        <w:tc>
          <w:tcPr>
            <w:tcW w:w="4033" w:type="dxa"/>
          </w:tcPr>
          <w:p w14:paraId="16BBF30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obchodni_slozka_ceny_prumer</w:t>
            </w:r>
          </w:p>
        </w:tc>
        <w:tc>
          <w:tcPr>
            <w:tcW w:w="1745" w:type="dxa"/>
          </w:tcPr>
          <w:p w14:paraId="4367E1C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Kč/MWh</w:t>
            </w:r>
          </w:p>
        </w:tc>
        <w:tc>
          <w:tcPr>
            <w:tcW w:w="3078" w:type="dxa"/>
          </w:tcPr>
          <w:p w14:paraId="034EA2D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Průměr obchodní složky ceny</w:t>
            </w:r>
          </w:p>
        </w:tc>
      </w:tr>
      <w:tr w:rsidR="00CE2C5A" w:rsidRPr="00E6278D" w14:paraId="2996F113" w14:textId="77777777" w:rsidTr="00761EDA">
        <w:tc>
          <w:tcPr>
            <w:tcW w:w="4033" w:type="dxa"/>
          </w:tcPr>
          <w:p w14:paraId="483E16C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obchodni_slozka_ceny_median</w:t>
            </w:r>
          </w:p>
        </w:tc>
        <w:tc>
          <w:tcPr>
            <w:tcW w:w="1745" w:type="dxa"/>
          </w:tcPr>
          <w:p w14:paraId="10FCB15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Kč/MWh</w:t>
            </w:r>
          </w:p>
        </w:tc>
        <w:tc>
          <w:tcPr>
            <w:tcW w:w="3078" w:type="dxa"/>
          </w:tcPr>
          <w:p w14:paraId="492B9F9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Medián obchodní složky ceny</w:t>
            </w:r>
          </w:p>
        </w:tc>
      </w:tr>
      <w:tr w:rsidR="00CE2C5A" w:rsidRPr="00E6278D" w14:paraId="422D5465" w14:textId="77777777" w:rsidTr="00761EDA">
        <w:tc>
          <w:tcPr>
            <w:tcW w:w="4033" w:type="dxa"/>
          </w:tcPr>
          <w:p w14:paraId="1EAB31B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obchodni_slozka_ceny_soucet_mocnin</w:t>
            </w:r>
          </w:p>
        </w:tc>
        <w:tc>
          <w:tcPr>
            <w:tcW w:w="1745" w:type="dxa"/>
          </w:tcPr>
          <w:p w14:paraId="289FA5E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Kč²/MWh²</w:t>
            </w:r>
          </w:p>
        </w:tc>
        <w:tc>
          <w:tcPr>
            <w:tcW w:w="3078" w:type="dxa"/>
          </w:tcPr>
          <w:p w14:paraId="0FAB858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Pro výpočet rozptylu</w:t>
            </w:r>
          </w:p>
        </w:tc>
      </w:tr>
      <w:tr w:rsidR="00CE2C5A" w:rsidRPr="00E6278D" w14:paraId="2F34B95F" w14:textId="77777777" w:rsidTr="00761EDA">
        <w:tc>
          <w:tcPr>
            <w:tcW w:w="4033" w:type="dxa"/>
          </w:tcPr>
          <w:p w14:paraId="600B78D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obchodni_slozka_ceny_pocet_jedinecnych</w:t>
            </w:r>
          </w:p>
        </w:tc>
        <w:tc>
          <w:tcPr>
            <w:tcW w:w="1745" w:type="dxa"/>
          </w:tcPr>
          <w:p w14:paraId="3326A06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Celé číslo</w:t>
            </w:r>
          </w:p>
        </w:tc>
        <w:tc>
          <w:tcPr>
            <w:tcW w:w="3078" w:type="dxa"/>
          </w:tcPr>
          <w:p w14:paraId="6BE444E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unikátních hodnot</w:t>
            </w:r>
          </w:p>
        </w:tc>
      </w:tr>
    </w:tbl>
    <w:p w14:paraId="14B84ECD" w14:textId="77777777" w:rsidR="00CE2C5A" w:rsidRPr="00E6278D" w:rsidRDefault="00CE2C5A">
      <w:pPr>
        <w:rPr>
          <w:lang w:val="cs-CZ"/>
        </w:rPr>
      </w:pPr>
    </w:p>
    <w:p w14:paraId="7DB3C76A" w14:textId="6E72E401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5.2 E2_Trzby</w:t>
      </w:r>
    </w:p>
    <w:p w14:paraId="74F62F81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Souhrnné informace o tržbách za pololetí a počtech OM.</w:t>
      </w:r>
    </w:p>
    <w:p w14:paraId="23896DC3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Povinné subjekty: </w:t>
      </w:r>
      <w:r w:rsidRPr="00E6278D">
        <w:rPr>
          <w:lang w:val="cs-CZ"/>
        </w:rPr>
        <w:t>Pouze pokud subjekt dodává alespoň do 15 000 OM zákazníků s roční spotřebou do 20 MWh.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3570"/>
      </w:tblGrid>
      <w:tr w:rsidR="00CE2C5A" w:rsidRPr="00E6278D" w14:paraId="0A0D5BD4" w14:textId="77777777" w:rsidTr="00761EDA">
        <w:tc>
          <w:tcPr>
            <w:tcW w:w="3085" w:type="dxa"/>
            <w:shd w:val="clear" w:color="auto" w:fill="4472C4"/>
          </w:tcPr>
          <w:p w14:paraId="6A449C1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Sloupec</w:t>
            </w:r>
          </w:p>
        </w:tc>
        <w:tc>
          <w:tcPr>
            <w:tcW w:w="1985" w:type="dxa"/>
            <w:shd w:val="clear" w:color="auto" w:fill="4472C4"/>
          </w:tcPr>
          <w:p w14:paraId="65251EC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Datový typ</w:t>
            </w:r>
          </w:p>
        </w:tc>
        <w:tc>
          <w:tcPr>
            <w:tcW w:w="3570" w:type="dxa"/>
            <w:shd w:val="clear" w:color="auto" w:fill="4472C4"/>
          </w:tcPr>
          <w:p w14:paraId="5C1AC53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7AD074AC" w14:textId="77777777" w:rsidTr="00761EDA">
        <w:tc>
          <w:tcPr>
            <w:tcW w:w="3085" w:type="dxa"/>
          </w:tcPr>
          <w:p w14:paraId="3D887D0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obdobi</w:t>
            </w:r>
          </w:p>
        </w:tc>
        <w:tc>
          <w:tcPr>
            <w:tcW w:w="1985" w:type="dxa"/>
          </w:tcPr>
          <w:p w14:paraId="3830508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RRRR-01/02</w:t>
            </w:r>
          </w:p>
        </w:tc>
        <w:tc>
          <w:tcPr>
            <w:tcW w:w="3570" w:type="dxa"/>
          </w:tcPr>
          <w:p w14:paraId="308F0C1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Pololetí</w:t>
            </w:r>
          </w:p>
        </w:tc>
      </w:tr>
      <w:tr w:rsidR="00CE2C5A" w:rsidRPr="00E6278D" w14:paraId="56A70566" w14:textId="77777777" w:rsidTr="00761EDA">
        <w:tc>
          <w:tcPr>
            <w:tcW w:w="3085" w:type="dxa"/>
          </w:tcPr>
          <w:p w14:paraId="2A18D6E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typ_zakaznika</w:t>
            </w:r>
          </w:p>
        </w:tc>
        <w:tc>
          <w:tcPr>
            <w:tcW w:w="1985" w:type="dxa"/>
          </w:tcPr>
          <w:p w14:paraId="15F955D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 nebo D</w:t>
            </w:r>
          </w:p>
        </w:tc>
        <w:tc>
          <w:tcPr>
            <w:tcW w:w="3570" w:type="dxa"/>
          </w:tcPr>
          <w:p w14:paraId="195E6DC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Kategorie odběratele</w:t>
            </w:r>
          </w:p>
        </w:tc>
      </w:tr>
      <w:tr w:rsidR="00CE2C5A" w:rsidRPr="00E6278D" w14:paraId="19522A4D" w14:textId="77777777" w:rsidTr="00761EDA">
        <w:tc>
          <w:tcPr>
            <w:tcW w:w="3085" w:type="dxa"/>
          </w:tcPr>
          <w:p w14:paraId="6086EF2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spotrebni_pasmo</w:t>
            </w:r>
          </w:p>
        </w:tc>
        <w:tc>
          <w:tcPr>
            <w:tcW w:w="1985" w:type="dxa"/>
          </w:tcPr>
          <w:p w14:paraId="3392520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Číselník</w:t>
            </w:r>
          </w:p>
        </w:tc>
        <w:tc>
          <w:tcPr>
            <w:tcW w:w="3570" w:type="dxa"/>
          </w:tcPr>
          <w:p w14:paraId="0F610D9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Interval roční spotřeby v MWh</w:t>
            </w:r>
          </w:p>
        </w:tc>
      </w:tr>
      <w:tr w:rsidR="00CE2C5A" w:rsidRPr="00E6278D" w14:paraId="10EA5A6D" w14:textId="77777777" w:rsidTr="00761EDA">
        <w:tc>
          <w:tcPr>
            <w:tcW w:w="3085" w:type="dxa"/>
          </w:tcPr>
          <w:p w14:paraId="002D8F6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</w:t>
            </w:r>
          </w:p>
        </w:tc>
        <w:tc>
          <w:tcPr>
            <w:tcW w:w="1985" w:type="dxa"/>
          </w:tcPr>
          <w:p w14:paraId="6EE374E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Celé číslo</w:t>
            </w:r>
          </w:p>
        </w:tc>
        <w:tc>
          <w:tcPr>
            <w:tcW w:w="3570" w:type="dxa"/>
          </w:tcPr>
          <w:p w14:paraId="27089FE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OM k poslednímu dni pololetí</w:t>
            </w:r>
          </w:p>
        </w:tc>
      </w:tr>
      <w:tr w:rsidR="00CE2C5A" w:rsidRPr="00E6278D" w14:paraId="792C864E" w14:textId="77777777" w:rsidTr="00761EDA">
        <w:tc>
          <w:tcPr>
            <w:tcW w:w="3085" w:type="dxa"/>
          </w:tcPr>
          <w:p w14:paraId="099BB95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dodavka_mwh</w:t>
            </w:r>
          </w:p>
        </w:tc>
        <w:tc>
          <w:tcPr>
            <w:tcW w:w="1985" w:type="dxa"/>
          </w:tcPr>
          <w:p w14:paraId="36227C8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MWh</w:t>
            </w:r>
          </w:p>
        </w:tc>
        <w:tc>
          <w:tcPr>
            <w:tcW w:w="3570" w:type="dxa"/>
          </w:tcPr>
          <w:p w14:paraId="6410F24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Dodaná elektřina v pololetí</w:t>
            </w:r>
          </w:p>
        </w:tc>
      </w:tr>
      <w:tr w:rsidR="00CE2C5A" w:rsidRPr="00E6278D" w14:paraId="0888D9BD" w14:textId="77777777" w:rsidTr="00761EDA">
        <w:tc>
          <w:tcPr>
            <w:tcW w:w="3085" w:type="dxa"/>
          </w:tcPr>
          <w:p w14:paraId="3C2954B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trzby_obchodni_slozka</w:t>
            </w:r>
          </w:p>
        </w:tc>
        <w:tc>
          <w:tcPr>
            <w:tcW w:w="1985" w:type="dxa"/>
          </w:tcPr>
          <w:p w14:paraId="18A416C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6A09798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Tržby – obchodní složka</w:t>
            </w:r>
          </w:p>
        </w:tc>
      </w:tr>
      <w:tr w:rsidR="00CE2C5A" w:rsidRPr="00E6278D" w14:paraId="037C07CE" w14:textId="77777777" w:rsidTr="00761EDA">
        <w:tc>
          <w:tcPr>
            <w:tcW w:w="3085" w:type="dxa"/>
          </w:tcPr>
          <w:p w14:paraId="0515CE0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trzby_regulovana_slozka</w:t>
            </w:r>
          </w:p>
        </w:tc>
        <w:tc>
          <w:tcPr>
            <w:tcW w:w="1985" w:type="dxa"/>
          </w:tcPr>
          <w:p w14:paraId="308D960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42C10F7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Tržby – regulovaná složka</w:t>
            </w:r>
          </w:p>
        </w:tc>
      </w:tr>
      <w:tr w:rsidR="00CE2C5A" w:rsidRPr="00E6278D" w14:paraId="6023BEE2" w14:textId="77777777" w:rsidTr="00761EDA">
        <w:tc>
          <w:tcPr>
            <w:tcW w:w="3085" w:type="dxa"/>
          </w:tcPr>
          <w:p w14:paraId="484411B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trzby_dph</w:t>
            </w:r>
          </w:p>
        </w:tc>
        <w:tc>
          <w:tcPr>
            <w:tcW w:w="1985" w:type="dxa"/>
          </w:tcPr>
          <w:p w14:paraId="7667CBC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070183A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Tržby – DPH</w:t>
            </w:r>
          </w:p>
        </w:tc>
      </w:tr>
      <w:tr w:rsidR="00CE2C5A" w:rsidRPr="00E6278D" w14:paraId="5F5640A0" w14:textId="77777777" w:rsidTr="00761EDA">
        <w:tc>
          <w:tcPr>
            <w:tcW w:w="3085" w:type="dxa"/>
          </w:tcPr>
          <w:p w14:paraId="565EC68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trzby_podpora_poze</w:t>
            </w:r>
          </w:p>
        </w:tc>
        <w:tc>
          <w:tcPr>
            <w:tcW w:w="1985" w:type="dxa"/>
          </w:tcPr>
          <w:p w14:paraId="0CF4295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0DE32D8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Tržby – podpora POZE</w:t>
            </w:r>
          </w:p>
        </w:tc>
      </w:tr>
      <w:tr w:rsidR="00CE2C5A" w:rsidRPr="00E6278D" w14:paraId="75DDCF54" w14:textId="77777777" w:rsidTr="00761EDA">
        <w:tc>
          <w:tcPr>
            <w:tcW w:w="3085" w:type="dxa"/>
          </w:tcPr>
          <w:p w14:paraId="0AFA16E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trzby_dan_elektrina</w:t>
            </w:r>
          </w:p>
        </w:tc>
        <w:tc>
          <w:tcPr>
            <w:tcW w:w="1985" w:type="dxa"/>
          </w:tcPr>
          <w:p w14:paraId="374CD75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19EEB68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Tržby – daň z elektřiny</w:t>
            </w:r>
          </w:p>
        </w:tc>
      </w:tr>
      <w:tr w:rsidR="00CE2C5A" w:rsidRPr="00E6278D" w14:paraId="430D359A" w14:textId="77777777" w:rsidTr="00761EDA">
        <w:tc>
          <w:tcPr>
            <w:tcW w:w="3085" w:type="dxa"/>
          </w:tcPr>
          <w:p w14:paraId="5967CBB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trzby_ostatni_poplatky</w:t>
            </w:r>
          </w:p>
        </w:tc>
        <w:tc>
          <w:tcPr>
            <w:tcW w:w="1985" w:type="dxa"/>
          </w:tcPr>
          <w:p w14:paraId="7E00062C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Kč</w:t>
            </w:r>
          </w:p>
        </w:tc>
        <w:tc>
          <w:tcPr>
            <w:tcW w:w="3570" w:type="dxa"/>
          </w:tcPr>
          <w:p w14:paraId="61F9B12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Ostatní daně a poplatky</w:t>
            </w:r>
          </w:p>
        </w:tc>
      </w:tr>
    </w:tbl>
    <w:p w14:paraId="6CCE1D06" w14:textId="77777777" w:rsidR="00CE2C5A" w:rsidRPr="00E6278D" w:rsidRDefault="00CE2C5A">
      <w:pPr>
        <w:rPr>
          <w:lang w:val="cs-CZ"/>
        </w:rPr>
      </w:pPr>
    </w:p>
    <w:p w14:paraId="3A3C6558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>Spotřební pásma pro elektřinu:</w:t>
      </w:r>
    </w:p>
    <w:p w14:paraId="3A08A5AE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do 0,999 MWh/rok</w:t>
      </w:r>
    </w:p>
    <w:p w14:paraId="78C8CD56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1,000 do 2,499 MWh/rok</w:t>
      </w:r>
    </w:p>
    <w:p w14:paraId="4A7A673C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2,500 do 4,999 MWh/rok</w:t>
      </w:r>
    </w:p>
    <w:p w14:paraId="54D74089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5,000 do 14,999 MWh/rok</w:t>
      </w:r>
    </w:p>
    <w:p w14:paraId="3F36E3CC" w14:textId="01EF11A8" w:rsidR="008819EA" w:rsidRDefault="00037422" w:rsidP="00970404">
      <w:pPr>
        <w:pStyle w:val="Seznamsodrkami"/>
        <w:rPr>
          <w:lang w:val="cs-CZ"/>
        </w:rPr>
      </w:pPr>
      <w:r w:rsidRPr="00E6278D">
        <w:rPr>
          <w:lang w:val="cs-CZ"/>
        </w:rPr>
        <w:t>od 15,000 MWh/rok</w:t>
      </w:r>
    </w:p>
    <w:p w14:paraId="4B585AE8" w14:textId="77777777" w:rsidR="00970404" w:rsidRPr="00970404" w:rsidRDefault="00970404" w:rsidP="00970404">
      <w:pPr>
        <w:pStyle w:val="Seznamsodrkami"/>
        <w:numPr>
          <w:ilvl w:val="0"/>
          <w:numId w:val="0"/>
        </w:numPr>
        <w:ind w:left="360" w:hanging="360"/>
        <w:rPr>
          <w:lang w:val="cs-CZ"/>
        </w:rPr>
      </w:pPr>
    </w:p>
    <w:p w14:paraId="35F3A0EB" w14:textId="5B290738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5.3 E3_Prirustky</w:t>
      </w:r>
    </w:p>
    <w:p w14:paraId="5E711B1B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Informace o počtu OM s nově uzavřeným nebo prodlouženým závazkem.</w:t>
      </w:r>
    </w:p>
    <w:p w14:paraId="3429BC71" w14:textId="3F4C1944" w:rsidR="00CE2C5A" w:rsidRPr="00E6278D" w:rsidRDefault="00037422">
      <w:pPr>
        <w:rPr>
          <w:lang w:val="cs-CZ"/>
        </w:rPr>
      </w:pPr>
      <w:r w:rsidRPr="00E6278D">
        <w:rPr>
          <w:lang w:val="cs-CZ"/>
        </w:rPr>
        <w:t>Tato šablona rozlišuje sloupce pro smlouvy typu A a pro smlouvy typu B–</w:t>
      </w:r>
      <w:r w:rsidR="005F07F0" w:rsidRPr="00E6278D">
        <w:rPr>
          <w:lang w:val="cs-CZ"/>
        </w:rPr>
        <w:t>F.</w:t>
      </w:r>
    </w:p>
    <w:p w14:paraId="402F0887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>Důležité pole – Různé ceny v dílčích úsecích:</w:t>
      </w:r>
    </w:p>
    <w:p w14:paraId="6766F5D6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Pokud jsou u produktu sjednány různé ceny pro různé úseky (např. VT/NT, sezónní, kalendářní roky):</w:t>
      </w:r>
    </w:p>
    <w:p w14:paraId="73F207ED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Vyplňte „ano" v poli ruzne_ceny_v_dilcich_usecich</w:t>
      </w:r>
    </w:p>
    <w:p w14:paraId="27271299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Uveďte typ členění v poli typ_cleneni_ceny</w:t>
      </w:r>
    </w:p>
    <w:p w14:paraId="21014908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Uveďte počet cenových úseků</w:t>
      </w:r>
    </w:p>
    <w:p w14:paraId="495B7C64" w14:textId="322CA18C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lastRenderedPageBreak/>
        <w:t>5.4 E4_Smluvni_Podminky</w:t>
      </w:r>
    </w:p>
    <w:p w14:paraId="55BFE2EA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Informace o smluvních pokutách, upozorněních, přerušeních dodávky apod.</w:t>
      </w:r>
    </w:p>
    <w:p w14:paraId="3D711C00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Členění: </w:t>
      </w:r>
      <w:r w:rsidRPr="00E6278D">
        <w:rPr>
          <w:lang w:val="cs-CZ"/>
        </w:rPr>
        <w:t>Pouze typ zákazníka C/D.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C5A" w:rsidRPr="00E6278D" w14:paraId="7B23AA7D" w14:textId="77777777">
        <w:tc>
          <w:tcPr>
            <w:tcW w:w="4320" w:type="dxa"/>
            <w:shd w:val="clear" w:color="auto" w:fill="4472C4"/>
          </w:tcPr>
          <w:p w14:paraId="374C028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Sloupec</w:t>
            </w:r>
          </w:p>
        </w:tc>
        <w:tc>
          <w:tcPr>
            <w:tcW w:w="4320" w:type="dxa"/>
            <w:shd w:val="clear" w:color="auto" w:fill="4472C4"/>
          </w:tcPr>
          <w:p w14:paraId="7A0A607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6EDF0AEC" w14:textId="77777777">
        <w:tc>
          <w:tcPr>
            <w:tcW w:w="4320" w:type="dxa"/>
          </w:tcPr>
          <w:p w14:paraId="225087F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pocet_zakazniku_pokuta</w:t>
            </w:r>
          </w:p>
        </w:tc>
        <w:tc>
          <w:tcPr>
            <w:tcW w:w="4320" w:type="dxa"/>
          </w:tcPr>
          <w:p w14:paraId="067C6FF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zákazníků s uplatněnou pokutou</w:t>
            </w:r>
          </w:p>
        </w:tc>
      </w:tr>
      <w:tr w:rsidR="00CE2C5A" w:rsidRPr="00E6278D" w14:paraId="099953C2" w14:textId="77777777">
        <w:tc>
          <w:tcPr>
            <w:tcW w:w="4320" w:type="dxa"/>
          </w:tcPr>
          <w:p w14:paraId="7DB2FD89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prumerna_pokuta_kc</w:t>
            </w:r>
          </w:p>
        </w:tc>
        <w:tc>
          <w:tcPr>
            <w:tcW w:w="4320" w:type="dxa"/>
          </w:tcPr>
          <w:p w14:paraId="56B5701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Průměrná výše pokuty v Kč</w:t>
            </w:r>
          </w:p>
        </w:tc>
      </w:tr>
      <w:tr w:rsidR="00CE2C5A" w:rsidRPr="00E6278D" w14:paraId="124BF0C3" w14:textId="77777777">
        <w:tc>
          <w:tcPr>
            <w:tcW w:w="4320" w:type="dxa"/>
          </w:tcPr>
          <w:p w14:paraId="5A2EFE8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pocet_om_prvni_upozorneni</w:t>
            </w:r>
          </w:p>
        </w:tc>
        <w:tc>
          <w:tcPr>
            <w:tcW w:w="4320" w:type="dxa"/>
          </w:tcPr>
          <w:p w14:paraId="57E89FE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OM s prvním upozorněním na neplnění plateb</w:t>
            </w:r>
          </w:p>
        </w:tc>
      </w:tr>
      <w:tr w:rsidR="00CE2C5A" w:rsidRPr="00E6278D" w14:paraId="4887EDE9" w14:textId="77777777">
        <w:tc>
          <w:tcPr>
            <w:tcW w:w="4320" w:type="dxa"/>
          </w:tcPr>
          <w:p w14:paraId="06601C0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pocet_om_preruseni_omez_ukonceni</w:t>
            </w:r>
          </w:p>
        </w:tc>
        <w:tc>
          <w:tcPr>
            <w:tcW w:w="4320" w:type="dxa"/>
          </w:tcPr>
          <w:p w14:paraId="301FA19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OM s přerušením/omezením/ukončením dodávky</w:t>
            </w:r>
          </w:p>
        </w:tc>
      </w:tr>
      <w:tr w:rsidR="00CE2C5A" w:rsidRPr="00E6278D" w14:paraId="07969C5F" w14:textId="77777777">
        <w:tc>
          <w:tcPr>
            <w:tcW w:w="4320" w:type="dxa"/>
          </w:tcPr>
          <w:p w14:paraId="21BED060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pocet_om_preruseni_neplneni_plateb</w:t>
            </w:r>
          </w:p>
        </w:tc>
        <w:tc>
          <w:tcPr>
            <w:tcW w:w="4320" w:type="dxa"/>
          </w:tcPr>
          <w:p w14:paraId="304CA65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Z toho z důvodu neplnění plateb</w:t>
            </w:r>
          </w:p>
        </w:tc>
      </w:tr>
      <w:tr w:rsidR="00CE2C5A" w:rsidRPr="00E6278D" w14:paraId="4E16542D" w14:textId="77777777">
        <w:tc>
          <w:tcPr>
            <w:tcW w:w="4320" w:type="dxa"/>
          </w:tcPr>
          <w:p w14:paraId="37F99B8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pocet_om_zahajena_dodavka</w:t>
            </w:r>
          </w:p>
        </w:tc>
        <w:tc>
          <w:tcPr>
            <w:tcW w:w="4320" w:type="dxa"/>
          </w:tcPr>
          <w:p w14:paraId="7DD0CB5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OM se zahájenou dodávkou</w:t>
            </w:r>
          </w:p>
        </w:tc>
      </w:tr>
      <w:tr w:rsidR="00CE2C5A" w:rsidRPr="00E6278D" w14:paraId="7CD602AD" w14:textId="77777777">
        <w:tc>
          <w:tcPr>
            <w:tcW w:w="4320" w:type="dxa"/>
          </w:tcPr>
          <w:p w14:paraId="49A80E6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pocet_om_zahajena_distan_mimo_prostory</w:t>
            </w:r>
          </w:p>
        </w:tc>
        <w:tc>
          <w:tcPr>
            <w:tcW w:w="4320" w:type="dxa"/>
          </w:tcPr>
          <w:p w14:paraId="4F3D46E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Z toho distančně/mimo obchodní prostory</w:t>
            </w:r>
          </w:p>
        </w:tc>
      </w:tr>
      <w:tr w:rsidR="00CE2C5A" w:rsidRPr="00E6278D" w14:paraId="51D136A8" w14:textId="77777777">
        <w:tc>
          <w:tcPr>
            <w:tcW w:w="4320" w:type="dxa"/>
          </w:tcPr>
          <w:p w14:paraId="3931A33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pocet_om_jen_oze</w:t>
            </w:r>
          </w:p>
        </w:tc>
        <w:tc>
          <w:tcPr>
            <w:tcW w:w="4320" w:type="dxa"/>
          </w:tcPr>
          <w:p w14:paraId="404FD5F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Počet OM s dodávkou pouze z OZE</w:t>
            </w:r>
          </w:p>
        </w:tc>
      </w:tr>
      <w:tr w:rsidR="00CE2C5A" w:rsidRPr="00E6278D" w14:paraId="3277D3D0" w14:textId="77777777">
        <w:tc>
          <w:tcPr>
            <w:tcW w:w="4320" w:type="dxa"/>
          </w:tcPr>
          <w:p w14:paraId="622AAC8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mnozstvi_mwh_jen_oze</w:t>
            </w:r>
          </w:p>
        </w:tc>
        <w:tc>
          <w:tcPr>
            <w:tcW w:w="4320" w:type="dxa"/>
          </w:tcPr>
          <w:p w14:paraId="1A29037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Množství elektřiny z OZE v MWh</w:t>
            </w:r>
          </w:p>
        </w:tc>
      </w:tr>
    </w:tbl>
    <w:p w14:paraId="3A05A0A3" w14:textId="77777777" w:rsidR="00CE2C5A" w:rsidRPr="00E6278D" w:rsidRDefault="00CE2C5A">
      <w:pPr>
        <w:rPr>
          <w:lang w:val="cs-CZ"/>
        </w:rPr>
      </w:pPr>
    </w:p>
    <w:p w14:paraId="04F07166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6. Šablony pro plyn (PLYN)</w:t>
      </w:r>
    </w:p>
    <w:p w14:paraId="173B03EA" w14:textId="64FD5701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6.1 G5_Portfolio</w:t>
      </w:r>
    </w:p>
    <w:p w14:paraId="4E11E1C7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Souhrnné informace o odběrných místech k rozhodnému dni.</w:t>
      </w:r>
    </w:p>
    <w:p w14:paraId="1F0F6ADC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Rozsah: </w:t>
      </w:r>
      <w:r w:rsidRPr="00E6278D">
        <w:rPr>
          <w:lang w:val="cs-CZ"/>
        </w:rPr>
        <w:t>OM zákazníků s roční spotřebou plynu do 63 MWh.</w:t>
      </w:r>
    </w:p>
    <w:p w14:paraId="2D832C0D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Struktura sloupců je obdobná jako u E1_Portfolio, ale typ zákazníka je „maloodberatel" nebo „domacnost" (místo C/D) a neobsahuje sloupce pro sdílení elektřiny, agregátor, výrobnu, ukládání.</w:t>
      </w:r>
    </w:p>
    <w:p w14:paraId="6D3E1BD7" w14:textId="77777777" w:rsidR="008819EA" w:rsidRPr="00E6278D" w:rsidRDefault="008819EA">
      <w:pPr>
        <w:rPr>
          <w:b/>
          <w:lang w:val="cs-CZ"/>
        </w:rPr>
      </w:pPr>
    </w:p>
    <w:p w14:paraId="1C3DB60F" w14:textId="37CDCCFF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>Spotřební pásma pro plyn:</w:t>
      </w:r>
    </w:p>
    <w:p w14:paraId="067E0DEF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do 1,88 MWh/rok</w:t>
      </w:r>
    </w:p>
    <w:p w14:paraId="2CE92AF2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1,89 do 5,55 MWh/rok</w:t>
      </w:r>
    </w:p>
    <w:p w14:paraId="08214455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5,56 do 7,56 MWh/rok</w:t>
      </w:r>
    </w:p>
    <w:p w14:paraId="7F47301D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7,57 do 15 MWh/rok</w:t>
      </w:r>
    </w:p>
    <w:p w14:paraId="690DD46D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15,01 do 25 MWh/rok</w:t>
      </w:r>
    </w:p>
    <w:p w14:paraId="529B383B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25,01 do 45 MWh/rok</w:t>
      </w:r>
    </w:p>
    <w:p w14:paraId="27C91916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45,01 do 55,55 MWh/rok</w:t>
      </w:r>
    </w:p>
    <w:p w14:paraId="68D418D0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55,56 do 63 MWh/rok</w:t>
      </w:r>
    </w:p>
    <w:p w14:paraId="2BC8C9C4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od 63,01 MWh/rok</w:t>
      </w:r>
    </w:p>
    <w:p w14:paraId="50F134C0" w14:textId="1CB7EB9F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lastRenderedPageBreak/>
        <w:t>6.2 G6_Trzby</w:t>
      </w:r>
    </w:p>
    <w:p w14:paraId="50818DB4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Souhrnné informace o tržbách za pololetí.</w:t>
      </w:r>
    </w:p>
    <w:p w14:paraId="15261812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Povinné subjekty: </w:t>
      </w:r>
      <w:r w:rsidRPr="00E6278D">
        <w:rPr>
          <w:lang w:val="cs-CZ"/>
        </w:rPr>
        <w:t>Pouze pokud subjekt dodává alespoň do 10 000 OM zákazníků s roční spotřebou do 63 MWh.</w:t>
      </w:r>
    </w:p>
    <w:p w14:paraId="717630AB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Struktura je obdobná jako E2_Trzby, ale obsahuje trzby_dan_plyn místo trzby_dan_elektrina a trzby_podpora_poze.</w:t>
      </w:r>
    </w:p>
    <w:p w14:paraId="5E3610EC" w14:textId="0FE945B4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6.3 G7_Prirustky</w:t>
      </w:r>
    </w:p>
    <w:p w14:paraId="5B3410DD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Informace o počtu OM s nově uzavřeným nebo prodlouženým závazkem.</w:t>
      </w:r>
    </w:p>
    <w:p w14:paraId="7777D409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Struktura je podobná E3_Prirustky, ale neobsahuje sloupce pro sdílení elektřiny, agregátor, výrobnu, akumulaci ani sloupce pro členění ceny.</w:t>
      </w:r>
    </w:p>
    <w:p w14:paraId="4B0E50BC" w14:textId="0323BC4C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6.4 G8_Smluvni_Podminky</w:t>
      </w:r>
    </w:p>
    <w:p w14:paraId="7F3C12B0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Účel: </w:t>
      </w:r>
      <w:r w:rsidRPr="00E6278D">
        <w:rPr>
          <w:lang w:val="cs-CZ"/>
        </w:rPr>
        <w:t>Informace o smluvních pokutách, upozorněních, přerušeních dodávky.</w:t>
      </w:r>
    </w:p>
    <w:p w14:paraId="3EA5D456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Členění: </w:t>
      </w:r>
      <w:r w:rsidRPr="00E6278D">
        <w:rPr>
          <w:lang w:val="cs-CZ"/>
        </w:rPr>
        <w:t>Typ zákazníka (maloodběratel / domácnost). Struktura je shodná s E4_Smluvni_Podminky.</w:t>
      </w:r>
    </w:p>
    <w:p w14:paraId="7ACFBE61" w14:textId="7BDB6468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7. Datové typy a formáty</w:t>
      </w:r>
    </w:p>
    <w:p w14:paraId="0EC798F6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Formát období</w:t>
      </w:r>
    </w:p>
    <w:p w14:paraId="1A43C373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Období se zadává ve formátu RRRR-01 nebo RRRR-02:</w:t>
      </w:r>
    </w:p>
    <w:p w14:paraId="34ADE174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2026-01 = 1. pololetí roku 2026 (leden–červen)</w:t>
      </w:r>
    </w:p>
    <w:p w14:paraId="64CA8DEC" w14:textId="0D4FBD9A" w:rsidR="003F0865" w:rsidRPr="00E6278D" w:rsidRDefault="00037422" w:rsidP="005F07F0">
      <w:pPr>
        <w:pStyle w:val="Seznamsodrkami"/>
        <w:rPr>
          <w:lang w:val="cs-CZ"/>
        </w:rPr>
      </w:pPr>
      <w:r w:rsidRPr="00E6278D">
        <w:rPr>
          <w:lang w:val="cs-CZ"/>
        </w:rPr>
        <w:t>2026-02 = 2. pololetí roku 2026 (červenec–prosinec)</w:t>
      </w:r>
    </w:p>
    <w:p w14:paraId="0AFA5939" w14:textId="78C2D0A0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Formát data</w:t>
      </w:r>
    </w:p>
    <w:p w14:paraId="413D9C79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Datum se zadává ve formátu DD.MM.RRRR:</w:t>
      </w:r>
    </w:p>
    <w:p w14:paraId="73A8B3B5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01.01.2026</w:t>
      </w:r>
    </w:p>
    <w:p w14:paraId="2A031A38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15.06.2026</w:t>
      </w:r>
    </w:p>
    <w:p w14:paraId="5411ACBC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Číselné hodnoty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2C5A" w:rsidRPr="00E6278D" w14:paraId="35215B3F" w14:textId="77777777">
        <w:tc>
          <w:tcPr>
            <w:tcW w:w="2880" w:type="dxa"/>
            <w:shd w:val="clear" w:color="auto" w:fill="4472C4"/>
          </w:tcPr>
          <w:p w14:paraId="451C92B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Typ</w:t>
            </w:r>
          </w:p>
        </w:tc>
        <w:tc>
          <w:tcPr>
            <w:tcW w:w="2880" w:type="dxa"/>
            <w:shd w:val="clear" w:color="auto" w:fill="4472C4"/>
          </w:tcPr>
          <w:p w14:paraId="74348DC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Formát</w:t>
            </w:r>
          </w:p>
        </w:tc>
        <w:tc>
          <w:tcPr>
            <w:tcW w:w="2880" w:type="dxa"/>
            <w:shd w:val="clear" w:color="auto" w:fill="4472C4"/>
          </w:tcPr>
          <w:p w14:paraId="1F30FB3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Příklad</w:t>
            </w:r>
          </w:p>
        </w:tc>
      </w:tr>
      <w:tr w:rsidR="00CE2C5A" w:rsidRPr="00E6278D" w14:paraId="57B99E05" w14:textId="77777777">
        <w:tc>
          <w:tcPr>
            <w:tcW w:w="2880" w:type="dxa"/>
          </w:tcPr>
          <w:p w14:paraId="5BB64E8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Celé číslo</w:t>
            </w:r>
          </w:p>
        </w:tc>
        <w:tc>
          <w:tcPr>
            <w:tcW w:w="2880" w:type="dxa"/>
          </w:tcPr>
          <w:p w14:paraId="7BF0B98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Bez desetinných míst</w:t>
            </w:r>
          </w:p>
        </w:tc>
        <w:tc>
          <w:tcPr>
            <w:tcW w:w="2880" w:type="dxa"/>
          </w:tcPr>
          <w:p w14:paraId="5D09B03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15000</w:t>
            </w:r>
          </w:p>
        </w:tc>
      </w:tr>
      <w:tr w:rsidR="00CE2C5A" w:rsidRPr="00E6278D" w14:paraId="1C764A20" w14:textId="77777777">
        <w:tc>
          <w:tcPr>
            <w:tcW w:w="2880" w:type="dxa"/>
          </w:tcPr>
          <w:p w14:paraId="06F00B9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Desetinné číslo</w:t>
            </w:r>
          </w:p>
        </w:tc>
        <w:tc>
          <w:tcPr>
            <w:tcW w:w="2880" w:type="dxa"/>
          </w:tcPr>
          <w:p w14:paraId="41F8AD2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 desetinnou čárkou</w:t>
            </w:r>
          </w:p>
        </w:tc>
        <w:tc>
          <w:tcPr>
            <w:tcW w:w="2880" w:type="dxa"/>
          </w:tcPr>
          <w:p w14:paraId="7C17146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1234,56</w:t>
            </w:r>
          </w:p>
        </w:tc>
      </w:tr>
      <w:tr w:rsidR="00CE2C5A" w:rsidRPr="00E6278D" w14:paraId="598DC0C7" w14:textId="77777777">
        <w:tc>
          <w:tcPr>
            <w:tcW w:w="2880" w:type="dxa"/>
          </w:tcPr>
          <w:p w14:paraId="0106629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Procenta</w:t>
            </w:r>
          </w:p>
        </w:tc>
        <w:tc>
          <w:tcPr>
            <w:tcW w:w="2880" w:type="dxa"/>
          </w:tcPr>
          <w:p w14:paraId="6D01718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Desetinné číslo</w:t>
            </w:r>
          </w:p>
        </w:tc>
        <w:tc>
          <w:tcPr>
            <w:tcW w:w="2880" w:type="dxa"/>
          </w:tcPr>
          <w:p w14:paraId="6B6D421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5,5 (= 5,5 %)</w:t>
            </w:r>
          </w:p>
        </w:tc>
      </w:tr>
      <w:tr w:rsidR="00CE2C5A" w:rsidRPr="00E6278D" w14:paraId="02556367" w14:textId="77777777">
        <w:tc>
          <w:tcPr>
            <w:tcW w:w="2880" w:type="dxa"/>
          </w:tcPr>
          <w:p w14:paraId="2E296A5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Měna (Kč)</w:t>
            </w:r>
          </w:p>
        </w:tc>
        <w:tc>
          <w:tcPr>
            <w:tcW w:w="2880" w:type="dxa"/>
          </w:tcPr>
          <w:p w14:paraId="05E1292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Na 2 desetinná místa</w:t>
            </w:r>
          </w:p>
        </w:tc>
        <w:tc>
          <w:tcPr>
            <w:tcW w:w="2880" w:type="dxa"/>
          </w:tcPr>
          <w:p w14:paraId="29F3A03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12345,67</w:t>
            </w:r>
          </w:p>
        </w:tc>
      </w:tr>
      <w:tr w:rsidR="00CE2C5A" w:rsidRPr="00E6278D" w14:paraId="68AECC56" w14:textId="77777777">
        <w:tc>
          <w:tcPr>
            <w:tcW w:w="2880" w:type="dxa"/>
          </w:tcPr>
          <w:p w14:paraId="20D3139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Energie (MWh)</w:t>
            </w:r>
          </w:p>
        </w:tc>
        <w:tc>
          <w:tcPr>
            <w:tcW w:w="2880" w:type="dxa"/>
          </w:tcPr>
          <w:p w14:paraId="5CA3C2B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Na 3 desetinná místa</w:t>
            </w:r>
          </w:p>
        </w:tc>
        <w:tc>
          <w:tcPr>
            <w:tcW w:w="2880" w:type="dxa"/>
          </w:tcPr>
          <w:p w14:paraId="11724ADD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1234,567</w:t>
            </w:r>
          </w:p>
        </w:tc>
      </w:tr>
    </w:tbl>
    <w:p w14:paraId="14E1E719" w14:textId="77777777" w:rsidR="00CE2C5A" w:rsidRPr="00E6278D" w:rsidRDefault="00CE2C5A">
      <w:pPr>
        <w:rPr>
          <w:lang w:val="cs-CZ"/>
        </w:rPr>
      </w:pPr>
    </w:p>
    <w:p w14:paraId="396B541E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lastRenderedPageBreak/>
        <w:t>Hodnoty ano/ne</w:t>
      </w:r>
    </w:p>
    <w:p w14:paraId="6586D8EA" w14:textId="77777777" w:rsidR="00CE2C5A" w:rsidRPr="00E6278D" w:rsidRDefault="00037422">
      <w:pPr>
        <w:rPr>
          <w:lang w:val="cs-CZ"/>
        </w:rPr>
      </w:pPr>
      <w:r w:rsidRPr="00E6278D">
        <w:rPr>
          <w:lang w:val="cs-CZ"/>
        </w:rPr>
        <w:t>Pro logické hodnoty (boolean) používejte rozbalovací seznam:</w:t>
      </w:r>
    </w:p>
    <w:p w14:paraId="013C76EF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ano</w:t>
      </w:r>
    </w:p>
    <w:p w14:paraId="07AB4DD9" w14:textId="77777777" w:rsidR="00CE2C5A" w:rsidRPr="00E6278D" w:rsidRDefault="00037422">
      <w:pPr>
        <w:pStyle w:val="Seznamsodrkami"/>
        <w:rPr>
          <w:lang w:val="cs-CZ"/>
        </w:rPr>
      </w:pPr>
      <w:r w:rsidRPr="00E6278D">
        <w:rPr>
          <w:lang w:val="cs-CZ"/>
        </w:rPr>
        <w:t>ne</w:t>
      </w:r>
    </w:p>
    <w:p w14:paraId="51D638F3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Upozornění: </w:t>
      </w:r>
      <w:r w:rsidRPr="00E6278D">
        <w:rPr>
          <w:lang w:val="cs-CZ"/>
        </w:rPr>
        <w:t>Nepište „Ano", „ANO", „yes", „true" apod. – používejte pouze malá písmena „ano" nebo „ne".</w:t>
      </w:r>
    </w:p>
    <w:p w14:paraId="2253B3AF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8. Typy smluv A–F</w:t>
      </w:r>
    </w:p>
    <w:p w14:paraId="7B43B5BB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Rozdíly ve vyplňování podle typu smlouvy</w:t>
      </w:r>
    </w:p>
    <w:p w14:paraId="6F9FC689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Pro smlouvy typu A </w:t>
      </w:r>
      <w:r w:rsidRPr="00E6278D">
        <w:rPr>
          <w:lang w:val="cs-CZ"/>
        </w:rPr>
        <w:t xml:space="preserve">vyplňujte: id_produktu, platnost_ceniku_od, kratkodoby_trh, prirazka_procenta, prirazka_absolutni, </w:t>
      </w:r>
      <w:r w:rsidRPr="00E6278D">
        <w:rPr>
          <w:lang w:val="cs-CZ"/>
        </w:rPr>
        <w:t>prirazka_minimalni, staly_plat (přesná hodnota).</w:t>
      </w:r>
    </w:p>
    <w:p w14:paraId="5F905C7F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Pro smlouvy typu B–F </w:t>
      </w:r>
      <w:r w:rsidRPr="00E6278D">
        <w:rPr>
          <w:lang w:val="cs-CZ"/>
        </w:rPr>
        <w:t>vyplňujte: staly_plat_prumer, staly_plat_median, obchodni_slozka_ceny_prumer, obchodni_slozka_ceny_median, obchodni_slozka_ceny_soucet_mocnin, obchodni_slozka_ceny_pocet_jedinecnych.</w:t>
      </w:r>
    </w:p>
    <w:p w14:paraId="40394F2D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Tip: </w:t>
      </w:r>
      <w:r w:rsidRPr="00E6278D">
        <w:rPr>
          <w:lang w:val="cs-CZ"/>
        </w:rPr>
        <w:t>Sloupce, které se nevztahují k danému typu smlouvy, ponechte prázdné.</w:t>
      </w:r>
    </w:p>
    <w:p w14:paraId="719F3F6C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9. Číselníky</w:t>
      </w:r>
    </w:p>
    <w:p w14:paraId="0550F66B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Typ zákazníka – elektřina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C5A" w:rsidRPr="00E6278D" w14:paraId="564355D8" w14:textId="77777777">
        <w:tc>
          <w:tcPr>
            <w:tcW w:w="4320" w:type="dxa"/>
            <w:shd w:val="clear" w:color="auto" w:fill="4472C4"/>
          </w:tcPr>
          <w:p w14:paraId="0E0A14CE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Hodnota</w:t>
            </w:r>
          </w:p>
        </w:tc>
        <w:tc>
          <w:tcPr>
            <w:tcW w:w="4320" w:type="dxa"/>
            <w:shd w:val="clear" w:color="auto" w:fill="4472C4"/>
          </w:tcPr>
          <w:p w14:paraId="33CCE39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5BFE5E65" w14:textId="77777777">
        <w:tc>
          <w:tcPr>
            <w:tcW w:w="4320" w:type="dxa"/>
          </w:tcPr>
          <w:p w14:paraId="7041185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C</w:t>
            </w:r>
          </w:p>
        </w:tc>
        <w:tc>
          <w:tcPr>
            <w:tcW w:w="4320" w:type="dxa"/>
          </w:tcPr>
          <w:p w14:paraId="0C4F5F0E" w14:textId="768E884B" w:rsidR="00CE2C5A" w:rsidRPr="00E6278D" w:rsidRDefault="00961602">
            <w:pPr>
              <w:rPr>
                <w:lang w:val="cs-CZ"/>
              </w:rPr>
            </w:pPr>
            <w:r w:rsidRPr="00E6278D">
              <w:rPr>
                <w:lang w:val="cs-CZ"/>
              </w:rPr>
              <w:t>odběratel kategorie C</w:t>
            </w:r>
          </w:p>
        </w:tc>
      </w:tr>
      <w:tr w:rsidR="00CE2C5A" w:rsidRPr="00E6278D" w14:paraId="31035190" w14:textId="77777777">
        <w:tc>
          <w:tcPr>
            <w:tcW w:w="4320" w:type="dxa"/>
          </w:tcPr>
          <w:p w14:paraId="48783F6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</w:t>
            </w:r>
          </w:p>
        </w:tc>
        <w:tc>
          <w:tcPr>
            <w:tcW w:w="4320" w:type="dxa"/>
          </w:tcPr>
          <w:p w14:paraId="48243B4A" w14:textId="354920DC" w:rsidR="00961602" w:rsidRPr="00E6278D" w:rsidRDefault="00961602">
            <w:pPr>
              <w:rPr>
                <w:lang w:val="cs-CZ"/>
              </w:rPr>
            </w:pPr>
            <w:r w:rsidRPr="00E6278D">
              <w:rPr>
                <w:lang w:val="cs-CZ"/>
              </w:rPr>
              <w:t>odběratel kategorie D</w:t>
            </w:r>
          </w:p>
        </w:tc>
      </w:tr>
    </w:tbl>
    <w:p w14:paraId="675CC652" w14:textId="77777777" w:rsidR="00CE2C5A" w:rsidRPr="00E6278D" w:rsidRDefault="00CE2C5A">
      <w:pPr>
        <w:rPr>
          <w:lang w:val="cs-CZ"/>
        </w:rPr>
      </w:pPr>
    </w:p>
    <w:p w14:paraId="6D311CCA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Typ zákazníka – plyn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C5A" w:rsidRPr="00E6278D" w14:paraId="4D08E9D4" w14:textId="77777777">
        <w:tc>
          <w:tcPr>
            <w:tcW w:w="4320" w:type="dxa"/>
            <w:shd w:val="clear" w:color="auto" w:fill="4472C4"/>
          </w:tcPr>
          <w:p w14:paraId="102A6BE5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Hodnota</w:t>
            </w:r>
          </w:p>
        </w:tc>
        <w:tc>
          <w:tcPr>
            <w:tcW w:w="4320" w:type="dxa"/>
            <w:shd w:val="clear" w:color="auto" w:fill="4472C4"/>
          </w:tcPr>
          <w:p w14:paraId="4679E311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524A3F5A" w14:textId="77777777">
        <w:tc>
          <w:tcPr>
            <w:tcW w:w="4320" w:type="dxa"/>
          </w:tcPr>
          <w:p w14:paraId="69FF3E02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domacnost</w:t>
            </w:r>
          </w:p>
        </w:tc>
        <w:tc>
          <w:tcPr>
            <w:tcW w:w="4320" w:type="dxa"/>
          </w:tcPr>
          <w:p w14:paraId="7FFAC450" w14:textId="33B64979" w:rsidR="00CE2C5A" w:rsidRPr="00E6278D" w:rsidRDefault="00961602">
            <w:pPr>
              <w:rPr>
                <w:lang w:val="cs-CZ"/>
              </w:rPr>
            </w:pPr>
            <w:r w:rsidRPr="00E6278D">
              <w:rPr>
                <w:lang w:val="cs-CZ"/>
              </w:rPr>
              <w:t>zákazník kategorie domácnost</w:t>
            </w:r>
          </w:p>
        </w:tc>
      </w:tr>
      <w:tr w:rsidR="00CE2C5A" w:rsidRPr="00E6278D" w14:paraId="0D7AA1F1" w14:textId="77777777">
        <w:tc>
          <w:tcPr>
            <w:tcW w:w="4320" w:type="dxa"/>
          </w:tcPr>
          <w:p w14:paraId="056D372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maloodberatel</w:t>
            </w:r>
          </w:p>
        </w:tc>
        <w:tc>
          <w:tcPr>
            <w:tcW w:w="4320" w:type="dxa"/>
          </w:tcPr>
          <w:p w14:paraId="49E91294" w14:textId="62CDCD26" w:rsidR="00CE2C5A" w:rsidRPr="00E6278D" w:rsidRDefault="00961602">
            <w:pPr>
              <w:rPr>
                <w:lang w:val="cs-CZ"/>
              </w:rPr>
            </w:pPr>
            <w:r w:rsidRPr="00E6278D">
              <w:rPr>
                <w:lang w:val="cs-CZ"/>
              </w:rPr>
              <w:t>zákazník kategorie maloodběratel</w:t>
            </w:r>
          </w:p>
        </w:tc>
      </w:tr>
    </w:tbl>
    <w:p w14:paraId="34A35CCA" w14:textId="77777777" w:rsidR="00CE2C5A" w:rsidRPr="00E6278D" w:rsidRDefault="00CE2C5A">
      <w:pPr>
        <w:rPr>
          <w:lang w:val="cs-CZ"/>
        </w:rPr>
      </w:pPr>
    </w:p>
    <w:p w14:paraId="7A2B7ABC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Typ členění ceny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C5A" w:rsidRPr="00E6278D" w14:paraId="54374EEC" w14:textId="77777777">
        <w:tc>
          <w:tcPr>
            <w:tcW w:w="4320" w:type="dxa"/>
            <w:shd w:val="clear" w:color="auto" w:fill="4472C4"/>
          </w:tcPr>
          <w:p w14:paraId="711077D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Hodnota</w:t>
            </w:r>
          </w:p>
        </w:tc>
        <w:tc>
          <w:tcPr>
            <w:tcW w:w="4320" w:type="dxa"/>
            <w:shd w:val="clear" w:color="auto" w:fill="4472C4"/>
          </w:tcPr>
          <w:p w14:paraId="1FD1F1D6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Popis</w:t>
            </w:r>
          </w:p>
        </w:tc>
      </w:tr>
      <w:tr w:rsidR="00CE2C5A" w:rsidRPr="00E6278D" w14:paraId="0687CDC7" w14:textId="77777777">
        <w:tc>
          <w:tcPr>
            <w:tcW w:w="4320" w:type="dxa"/>
          </w:tcPr>
          <w:p w14:paraId="68DB85B4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VT_NT</w:t>
            </w:r>
          </w:p>
        </w:tc>
        <w:tc>
          <w:tcPr>
            <w:tcW w:w="4320" w:type="dxa"/>
          </w:tcPr>
          <w:p w14:paraId="48A53FA7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Vysoký tarif / Nízký tarif</w:t>
            </w:r>
          </w:p>
        </w:tc>
      </w:tr>
      <w:tr w:rsidR="00CE2C5A" w:rsidRPr="00E6278D" w14:paraId="078E88EC" w14:textId="77777777">
        <w:tc>
          <w:tcPr>
            <w:tcW w:w="4320" w:type="dxa"/>
          </w:tcPr>
          <w:p w14:paraId="22EDF22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SEZONNI</w:t>
            </w:r>
          </w:p>
        </w:tc>
        <w:tc>
          <w:tcPr>
            <w:tcW w:w="4320" w:type="dxa"/>
          </w:tcPr>
          <w:p w14:paraId="1D70B2F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Sezónní členění (zimní/letní)</w:t>
            </w:r>
          </w:p>
        </w:tc>
      </w:tr>
      <w:tr w:rsidR="00CE2C5A" w:rsidRPr="00E6278D" w14:paraId="2693951B" w14:textId="77777777">
        <w:tc>
          <w:tcPr>
            <w:tcW w:w="4320" w:type="dxa"/>
          </w:tcPr>
          <w:p w14:paraId="02277B6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KALENDAR_ROK</w:t>
            </w:r>
          </w:p>
        </w:tc>
        <w:tc>
          <w:tcPr>
            <w:tcW w:w="4320" w:type="dxa"/>
          </w:tcPr>
          <w:p w14:paraId="3FB53A8A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Různé ceny podle kalendářního roku</w:t>
            </w:r>
          </w:p>
        </w:tc>
      </w:tr>
      <w:tr w:rsidR="00CE2C5A" w:rsidRPr="00E6278D" w14:paraId="63A564B7" w14:textId="77777777">
        <w:tc>
          <w:tcPr>
            <w:tcW w:w="4320" w:type="dxa"/>
          </w:tcPr>
          <w:p w14:paraId="06CBF68B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JINE_CASOVE_USEKY</w:t>
            </w:r>
          </w:p>
        </w:tc>
        <w:tc>
          <w:tcPr>
            <w:tcW w:w="4320" w:type="dxa"/>
          </w:tcPr>
          <w:p w14:paraId="59BDDBC8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Jiné časové úseky</w:t>
            </w:r>
          </w:p>
        </w:tc>
      </w:tr>
      <w:tr w:rsidR="00CE2C5A" w:rsidRPr="00E6278D" w14:paraId="5A11D3CC" w14:textId="77777777">
        <w:tc>
          <w:tcPr>
            <w:tcW w:w="4320" w:type="dxa"/>
          </w:tcPr>
          <w:p w14:paraId="5B15B13F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KOMBINACE</w:t>
            </w:r>
          </w:p>
        </w:tc>
        <w:tc>
          <w:tcPr>
            <w:tcW w:w="4320" w:type="dxa"/>
          </w:tcPr>
          <w:p w14:paraId="6A3DA5E3" w14:textId="77777777" w:rsidR="00CE2C5A" w:rsidRPr="00E6278D" w:rsidRDefault="00037422">
            <w:pPr>
              <w:rPr>
                <w:lang w:val="cs-CZ"/>
              </w:rPr>
            </w:pPr>
            <w:r w:rsidRPr="00E6278D">
              <w:rPr>
                <w:lang w:val="cs-CZ"/>
              </w:rPr>
              <w:t>Kombinace více typů členění</w:t>
            </w:r>
          </w:p>
        </w:tc>
      </w:tr>
    </w:tbl>
    <w:p w14:paraId="78F72D3F" w14:textId="77777777" w:rsidR="00CE2C5A" w:rsidRPr="00E6278D" w:rsidRDefault="00CE2C5A">
      <w:pPr>
        <w:rPr>
          <w:lang w:val="cs-CZ"/>
        </w:rPr>
      </w:pPr>
    </w:p>
    <w:p w14:paraId="4B6F87D0" w14:textId="31C57878" w:rsidR="00BB6E94" w:rsidRPr="00E6278D" w:rsidRDefault="00BB6E94" w:rsidP="00BB6E94">
      <w:pPr>
        <w:pStyle w:val="Nadpis2"/>
        <w:rPr>
          <w:lang w:val="cs-CZ"/>
        </w:rPr>
      </w:pPr>
      <w:r w:rsidRPr="00E6278D">
        <w:rPr>
          <w:lang w:val="cs-CZ"/>
        </w:rPr>
        <w:lastRenderedPageBreak/>
        <w:t>Spotřební pásma pro elektřinu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</w:tblGrid>
      <w:tr w:rsidR="00BB6E94" w:rsidRPr="00E6278D" w14:paraId="7A663419" w14:textId="77777777" w:rsidTr="00C32716">
        <w:tc>
          <w:tcPr>
            <w:tcW w:w="4320" w:type="dxa"/>
            <w:shd w:val="clear" w:color="auto" w:fill="4472C4"/>
          </w:tcPr>
          <w:p w14:paraId="10BA0CBC" w14:textId="77777777" w:rsidR="00BB6E94" w:rsidRPr="00E6278D" w:rsidRDefault="00BB6E94" w:rsidP="00C32716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Hodnota</w:t>
            </w:r>
          </w:p>
        </w:tc>
      </w:tr>
      <w:tr w:rsidR="00BB6E94" w:rsidRPr="00E6278D" w14:paraId="6F1AD9D0" w14:textId="77777777" w:rsidTr="00C32716">
        <w:tc>
          <w:tcPr>
            <w:tcW w:w="4320" w:type="dxa"/>
          </w:tcPr>
          <w:p w14:paraId="3DE9ABAD" w14:textId="2D71BA94" w:rsidR="00BB6E94" w:rsidRPr="00E6278D" w:rsidRDefault="00BB6E94" w:rsidP="00BB6E94">
            <w:pPr>
              <w:pStyle w:val="Seznamsodrkami"/>
              <w:numPr>
                <w:ilvl w:val="0"/>
                <w:numId w:val="0"/>
              </w:numPr>
              <w:ind w:left="360" w:hanging="360"/>
              <w:rPr>
                <w:lang w:val="cs-CZ"/>
              </w:rPr>
            </w:pPr>
            <w:r w:rsidRPr="00E6278D">
              <w:rPr>
                <w:lang w:val="cs-CZ"/>
              </w:rPr>
              <w:t>do 0,999 MWh</w:t>
            </w:r>
          </w:p>
        </w:tc>
      </w:tr>
      <w:tr w:rsidR="00BB6E94" w:rsidRPr="00E6278D" w14:paraId="7A90B86B" w14:textId="77777777" w:rsidTr="00C32716">
        <w:tc>
          <w:tcPr>
            <w:tcW w:w="4320" w:type="dxa"/>
          </w:tcPr>
          <w:p w14:paraId="7422F4A0" w14:textId="12E8875C" w:rsidR="00BB6E94" w:rsidRPr="00E6278D" w:rsidRDefault="00BB6E94" w:rsidP="00BB6E94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od 1,000 do 2,499 MW</w:t>
            </w:r>
            <w:r w:rsidR="00EA567B" w:rsidRPr="00E6278D">
              <w:rPr>
                <w:lang w:val="cs-CZ"/>
              </w:rPr>
              <w:t>h</w:t>
            </w:r>
          </w:p>
        </w:tc>
      </w:tr>
      <w:tr w:rsidR="00BB6E94" w:rsidRPr="00E6278D" w14:paraId="070BB4F4" w14:textId="77777777" w:rsidTr="00C32716">
        <w:tc>
          <w:tcPr>
            <w:tcW w:w="4320" w:type="dxa"/>
          </w:tcPr>
          <w:p w14:paraId="1CFFE86B" w14:textId="03E39A94" w:rsidR="00BB6E94" w:rsidRPr="00E6278D" w:rsidRDefault="00EA567B" w:rsidP="00EA567B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od 2,500 do 4,999 MWh</w:t>
            </w:r>
          </w:p>
        </w:tc>
      </w:tr>
      <w:tr w:rsidR="00BB6E94" w:rsidRPr="00E6278D" w14:paraId="2B39BBCC" w14:textId="77777777" w:rsidTr="00C32716">
        <w:tc>
          <w:tcPr>
            <w:tcW w:w="4320" w:type="dxa"/>
          </w:tcPr>
          <w:p w14:paraId="672996BB" w14:textId="031E04BB" w:rsidR="00BB6E94" w:rsidRPr="00E6278D" w:rsidRDefault="00EA567B" w:rsidP="00EA567B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od 5,000 do 14,999 MWh</w:t>
            </w:r>
          </w:p>
        </w:tc>
      </w:tr>
      <w:tr w:rsidR="00BB6E94" w:rsidRPr="00E6278D" w14:paraId="3C19FE7C" w14:textId="77777777" w:rsidTr="00C32716">
        <w:tc>
          <w:tcPr>
            <w:tcW w:w="4320" w:type="dxa"/>
          </w:tcPr>
          <w:p w14:paraId="60E64525" w14:textId="0A841E2F" w:rsidR="00BB6E94" w:rsidRPr="00E6278D" w:rsidRDefault="00EA567B" w:rsidP="00EA567B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od 15,000 MWh/rok</w:t>
            </w:r>
          </w:p>
        </w:tc>
      </w:tr>
    </w:tbl>
    <w:p w14:paraId="6A21A409" w14:textId="77777777" w:rsidR="00BB6E94" w:rsidRPr="00E6278D" w:rsidRDefault="00BB6E94">
      <w:pPr>
        <w:rPr>
          <w:lang w:val="cs-CZ"/>
        </w:rPr>
      </w:pPr>
    </w:p>
    <w:p w14:paraId="51E161FA" w14:textId="0158B624" w:rsidR="00BB6E94" w:rsidRPr="00E6278D" w:rsidRDefault="001705AA" w:rsidP="00BB6E94">
      <w:pPr>
        <w:pStyle w:val="Nadpis2"/>
        <w:rPr>
          <w:lang w:val="cs-CZ"/>
        </w:rPr>
      </w:pPr>
      <w:r w:rsidRPr="00E6278D">
        <w:rPr>
          <w:lang w:val="cs-CZ"/>
        </w:rPr>
        <w:t>Spotřební pásma pro plyn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</w:tblGrid>
      <w:tr w:rsidR="001705AA" w:rsidRPr="00E6278D" w14:paraId="29C7C631" w14:textId="77777777" w:rsidTr="00C32716">
        <w:tc>
          <w:tcPr>
            <w:tcW w:w="4320" w:type="dxa"/>
            <w:shd w:val="clear" w:color="auto" w:fill="4472C4"/>
          </w:tcPr>
          <w:p w14:paraId="4E788D70" w14:textId="77777777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b/>
                <w:lang w:val="cs-CZ"/>
              </w:rPr>
              <w:t>Hodnota</w:t>
            </w:r>
          </w:p>
        </w:tc>
      </w:tr>
      <w:tr w:rsidR="001705AA" w:rsidRPr="00E6278D" w14:paraId="59FF2C78" w14:textId="77777777" w:rsidTr="00C32716">
        <w:tc>
          <w:tcPr>
            <w:tcW w:w="4320" w:type="dxa"/>
          </w:tcPr>
          <w:p w14:paraId="700B13BA" w14:textId="5321878E" w:rsidR="001705AA" w:rsidRPr="00E6278D" w:rsidRDefault="001705AA" w:rsidP="001705AA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do 1,88 MWh</w:t>
            </w:r>
          </w:p>
        </w:tc>
      </w:tr>
      <w:tr w:rsidR="001705AA" w:rsidRPr="00E6278D" w14:paraId="589A7249" w14:textId="77777777" w:rsidTr="00C32716">
        <w:tc>
          <w:tcPr>
            <w:tcW w:w="4320" w:type="dxa"/>
          </w:tcPr>
          <w:p w14:paraId="2D59E5D1" w14:textId="06944029" w:rsidR="001705AA" w:rsidRPr="00E6278D" w:rsidRDefault="001705AA" w:rsidP="001705AA">
            <w:pPr>
              <w:pStyle w:val="Seznamsodrkami"/>
              <w:numPr>
                <w:ilvl w:val="0"/>
                <w:numId w:val="0"/>
              </w:numPr>
              <w:rPr>
                <w:lang w:val="cs-CZ"/>
              </w:rPr>
            </w:pPr>
            <w:r w:rsidRPr="00E6278D">
              <w:rPr>
                <w:lang w:val="cs-CZ"/>
              </w:rPr>
              <w:t>od 1,89 do 5,55 MWh</w:t>
            </w:r>
          </w:p>
        </w:tc>
      </w:tr>
      <w:tr w:rsidR="001705AA" w:rsidRPr="00E6278D" w14:paraId="32AFDD36" w14:textId="77777777" w:rsidTr="00C32716">
        <w:tc>
          <w:tcPr>
            <w:tcW w:w="4320" w:type="dxa"/>
          </w:tcPr>
          <w:p w14:paraId="381F41FF" w14:textId="60250B4A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5,56 do 7,56 MWh</w:t>
            </w:r>
          </w:p>
        </w:tc>
      </w:tr>
      <w:tr w:rsidR="001705AA" w:rsidRPr="00E6278D" w14:paraId="27EE8F27" w14:textId="77777777" w:rsidTr="00C32716">
        <w:tc>
          <w:tcPr>
            <w:tcW w:w="4320" w:type="dxa"/>
          </w:tcPr>
          <w:p w14:paraId="1FC6264E" w14:textId="14DE9301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7,57 do 15 MWh</w:t>
            </w:r>
          </w:p>
        </w:tc>
      </w:tr>
      <w:tr w:rsidR="001705AA" w:rsidRPr="00E6278D" w14:paraId="37DFB17D" w14:textId="77777777" w:rsidTr="00C32716">
        <w:tc>
          <w:tcPr>
            <w:tcW w:w="4320" w:type="dxa"/>
          </w:tcPr>
          <w:p w14:paraId="05F68158" w14:textId="0F1E5B1B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15,01 do 25 MWh</w:t>
            </w:r>
          </w:p>
        </w:tc>
      </w:tr>
      <w:tr w:rsidR="001705AA" w:rsidRPr="00E6278D" w14:paraId="2D8CBDB0" w14:textId="77777777" w:rsidTr="00C32716">
        <w:tc>
          <w:tcPr>
            <w:tcW w:w="4320" w:type="dxa"/>
          </w:tcPr>
          <w:p w14:paraId="131F29A1" w14:textId="0B55C542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25,01 do 45 MWh</w:t>
            </w:r>
          </w:p>
        </w:tc>
      </w:tr>
      <w:tr w:rsidR="001705AA" w:rsidRPr="00E6278D" w14:paraId="0DA9E954" w14:textId="77777777" w:rsidTr="00C32716">
        <w:tc>
          <w:tcPr>
            <w:tcW w:w="4320" w:type="dxa"/>
          </w:tcPr>
          <w:p w14:paraId="198E92FE" w14:textId="4A68E0D4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45,01 do 55,55 MWh</w:t>
            </w:r>
          </w:p>
        </w:tc>
      </w:tr>
      <w:tr w:rsidR="001705AA" w:rsidRPr="00E6278D" w14:paraId="65E4E1DB" w14:textId="77777777" w:rsidTr="00C32716">
        <w:tc>
          <w:tcPr>
            <w:tcW w:w="4320" w:type="dxa"/>
          </w:tcPr>
          <w:p w14:paraId="4B2858D6" w14:textId="18B97FC7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55,56 do 63 MWh</w:t>
            </w:r>
          </w:p>
        </w:tc>
      </w:tr>
      <w:tr w:rsidR="001705AA" w:rsidRPr="00E6278D" w14:paraId="41094A66" w14:textId="77777777" w:rsidTr="00C32716">
        <w:tc>
          <w:tcPr>
            <w:tcW w:w="4320" w:type="dxa"/>
          </w:tcPr>
          <w:p w14:paraId="01A20E3F" w14:textId="1C77F7C9" w:rsidR="001705AA" w:rsidRPr="00E6278D" w:rsidRDefault="001705AA" w:rsidP="00C32716">
            <w:pPr>
              <w:rPr>
                <w:lang w:val="cs-CZ"/>
              </w:rPr>
            </w:pPr>
            <w:r w:rsidRPr="00E6278D">
              <w:rPr>
                <w:lang w:val="cs-CZ"/>
              </w:rPr>
              <w:t>od 63,01 MWh</w:t>
            </w:r>
          </w:p>
        </w:tc>
      </w:tr>
    </w:tbl>
    <w:p w14:paraId="020D4374" w14:textId="77777777" w:rsidR="00BB6E94" w:rsidRPr="00E6278D" w:rsidRDefault="00BB6E94">
      <w:pPr>
        <w:rPr>
          <w:lang w:val="cs-CZ"/>
        </w:rPr>
      </w:pPr>
    </w:p>
    <w:p w14:paraId="3D8FB88E" w14:textId="77777777" w:rsidR="00CE2C5A" w:rsidRPr="00E6278D" w:rsidRDefault="00037422">
      <w:pPr>
        <w:pStyle w:val="Nadpis1"/>
        <w:rPr>
          <w:lang w:val="cs-CZ"/>
        </w:rPr>
      </w:pPr>
      <w:r w:rsidRPr="00E6278D">
        <w:rPr>
          <w:lang w:val="cs-CZ"/>
        </w:rPr>
        <w:t>10. Časté chyby a jejich řešení</w:t>
      </w:r>
    </w:p>
    <w:p w14:paraId="4DA8045D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Chyba: „Neplatná hodnota"</w:t>
      </w:r>
    </w:p>
    <w:p w14:paraId="41BC4963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Příčina: </w:t>
      </w:r>
      <w:r w:rsidRPr="00E6278D">
        <w:rPr>
          <w:lang w:val="cs-CZ"/>
        </w:rPr>
        <w:t>Zadaná hodnota neodpovídá povolenému číselníku.</w:t>
      </w:r>
    </w:p>
    <w:p w14:paraId="6F58407D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Řešení: </w:t>
      </w:r>
      <w:r w:rsidRPr="00E6278D">
        <w:rPr>
          <w:lang w:val="cs-CZ"/>
        </w:rPr>
        <w:t>Použijte rozbalovací seznam (dropdown) v buňce.</w:t>
      </w:r>
    </w:p>
    <w:p w14:paraId="27AF0056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Chyba: „Neplatný formát období"</w:t>
      </w:r>
    </w:p>
    <w:p w14:paraId="7FAC9FB5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Příčina: </w:t>
      </w:r>
      <w:r w:rsidRPr="00E6278D">
        <w:rPr>
          <w:lang w:val="cs-CZ"/>
        </w:rPr>
        <w:t>Období není ve formátu RRRR-01 nebo RRRR-02.</w:t>
      </w:r>
    </w:p>
    <w:p w14:paraId="1C77D300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Řešení: </w:t>
      </w:r>
      <w:r w:rsidRPr="00E6278D">
        <w:rPr>
          <w:lang w:val="cs-CZ"/>
        </w:rPr>
        <w:t>Zadejte např. „2026-01" (nikoli „2026/01", „1/2026" apod.).</w:t>
      </w:r>
    </w:p>
    <w:p w14:paraId="3BE65E5F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Chyba: „Očekáváno celé číslo"</w:t>
      </w:r>
    </w:p>
    <w:p w14:paraId="0FBF4545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Příčina: </w:t>
      </w:r>
      <w:r w:rsidRPr="00E6278D">
        <w:rPr>
          <w:lang w:val="cs-CZ"/>
        </w:rPr>
        <w:t>V poli pro celé číslo (např. počet OM) je zadáno desetinné číslo nebo text.</w:t>
      </w:r>
    </w:p>
    <w:p w14:paraId="37D12AFA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Řešení: </w:t>
      </w:r>
      <w:r w:rsidRPr="00E6278D">
        <w:rPr>
          <w:lang w:val="cs-CZ"/>
        </w:rPr>
        <w:t>Zadejte celé číslo bez desetinné čárky, např. „15000".</w:t>
      </w:r>
    </w:p>
    <w:p w14:paraId="6E6A9A86" w14:textId="77777777" w:rsidR="00CE2C5A" w:rsidRPr="00E6278D" w:rsidRDefault="00037422">
      <w:pPr>
        <w:pStyle w:val="Nadpis2"/>
        <w:rPr>
          <w:lang w:val="cs-CZ"/>
        </w:rPr>
      </w:pPr>
      <w:r w:rsidRPr="00E6278D">
        <w:rPr>
          <w:lang w:val="cs-CZ"/>
        </w:rPr>
        <w:t>Chyba: „Hodnota musí být ≥ 0"</w:t>
      </w:r>
    </w:p>
    <w:p w14:paraId="0AB7017E" w14:textId="77777777" w:rsidR="00CE2C5A" w:rsidRPr="00E6278D" w:rsidRDefault="00037422">
      <w:pPr>
        <w:rPr>
          <w:lang w:val="cs-CZ"/>
        </w:rPr>
      </w:pPr>
      <w:r w:rsidRPr="00E6278D">
        <w:rPr>
          <w:b/>
          <w:lang w:val="cs-CZ"/>
        </w:rPr>
        <w:t xml:space="preserve">Příčina: </w:t>
      </w:r>
      <w:r w:rsidRPr="00E6278D">
        <w:rPr>
          <w:lang w:val="cs-CZ"/>
        </w:rPr>
        <w:t>Zadána záporná hodnota tam, kde je povolena pouze kladná.</w:t>
      </w:r>
    </w:p>
    <w:p w14:paraId="2759397D" w14:textId="70467451" w:rsidR="00CE2C5A" w:rsidRPr="00E6278D" w:rsidRDefault="00037422" w:rsidP="00970404">
      <w:pPr>
        <w:rPr>
          <w:lang w:val="cs-CZ"/>
        </w:rPr>
      </w:pPr>
      <w:r w:rsidRPr="00E6278D">
        <w:rPr>
          <w:b/>
          <w:lang w:val="cs-CZ"/>
        </w:rPr>
        <w:t xml:space="preserve">Řešení: </w:t>
      </w:r>
      <w:r w:rsidRPr="00E6278D">
        <w:rPr>
          <w:lang w:val="cs-CZ"/>
        </w:rPr>
        <w:t>Zkontrolujte, zda je hodnota kladná. Výjimkou je prirazka_absolutni, která může být záporná (sleva).</w:t>
      </w:r>
    </w:p>
    <w:sectPr w:rsidR="00CE2C5A" w:rsidRPr="00E6278D" w:rsidSect="00F23AB2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0344" w14:textId="77777777" w:rsidR="007404F0" w:rsidRDefault="007404F0" w:rsidP="00646919">
      <w:pPr>
        <w:spacing w:after="0" w:line="240" w:lineRule="auto"/>
      </w:pPr>
      <w:r>
        <w:separator/>
      </w:r>
    </w:p>
  </w:endnote>
  <w:endnote w:type="continuationSeparator" w:id="0">
    <w:p w14:paraId="492B598B" w14:textId="77777777" w:rsidR="007404F0" w:rsidRDefault="007404F0" w:rsidP="0064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781B" w14:textId="2D87A526" w:rsidR="00646919" w:rsidRDefault="00646919">
    <w:pPr>
      <w:pStyle w:val="Zpat"/>
      <w:jc w:val="center"/>
    </w:pPr>
  </w:p>
  <w:p w14:paraId="3B4EE825" w14:textId="77777777" w:rsidR="00646919" w:rsidRDefault="00646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95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49C7E" w14:textId="001E6A77" w:rsidR="00F23AB2" w:rsidRDefault="00F23AB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FA356" w14:textId="77777777" w:rsidR="00F23AB2" w:rsidRDefault="00F23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84A9" w14:textId="77777777" w:rsidR="007404F0" w:rsidRDefault="007404F0" w:rsidP="00646919">
      <w:pPr>
        <w:spacing w:after="0" w:line="240" w:lineRule="auto"/>
      </w:pPr>
      <w:r>
        <w:separator/>
      </w:r>
    </w:p>
  </w:footnote>
  <w:footnote w:type="continuationSeparator" w:id="0">
    <w:p w14:paraId="6B0E32F3" w14:textId="77777777" w:rsidR="007404F0" w:rsidRDefault="007404F0" w:rsidP="0064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745988"/>
    <w:multiLevelType w:val="hybridMultilevel"/>
    <w:tmpl w:val="F31ACE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22D85"/>
    <w:multiLevelType w:val="hybridMultilevel"/>
    <w:tmpl w:val="FD148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347F"/>
    <w:multiLevelType w:val="hybridMultilevel"/>
    <w:tmpl w:val="56A212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13945"/>
    <w:multiLevelType w:val="hybridMultilevel"/>
    <w:tmpl w:val="845E9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8873">
    <w:abstractNumId w:val="8"/>
  </w:num>
  <w:num w:numId="2" w16cid:durableId="916523498">
    <w:abstractNumId w:val="6"/>
  </w:num>
  <w:num w:numId="3" w16cid:durableId="1185485572">
    <w:abstractNumId w:val="5"/>
  </w:num>
  <w:num w:numId="4" w16cid:durableId="1262223399">
    <w:abstractNumId w:val="4"/>
  </w:num>
  <w:num w:numId="5" w16cid:durableId="935285702">
    <w:abstractNumId w:val="7"/>
  </w:num>
  <w:num w:numId="6" w16cid:durableId="836769198">
    <w:abstractNumId w:val="3"/>
  </w:num>
  <w:num w:numId="7" w16cid:durableId="1183394968">
    <w:abstractNumId w:val="2"/>
  </w:num>
  <w:num w:numId="8" w16cid:durableId="671882931">
    <w:abstractNumId w:val="1"/>
  </w:num>
  <w:num w:numId="9" w16cid:durableId="1963030638">
    <w:abstractNumId w:val="0"/>
  </w:num>
  <w:num w:numId="10" w16cid:durableId="928200644">
    <w:abstractNumId w:val="9"/>
  </w:num>
  <w:num w:numId="11" w16cid:durableId="623462507">
    <w:abstractNumId w:val="12"/>
  </w:num>
  <w:num w:numId="12" w16cid:durableId="949818243">
    <w:abstractNumId w:val="11"/>
  </w:num>
  <w:num w:numId="13" w16cid:durableId="507906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1B3"/>
    <w:rsid w:val="00037422"/>
    <w:rsid w:val="0006063C"/>
    <w:rsid w:val="000C5511"/>
    <w:rsid w:val="0015074B"/>
    <w:rsid w:val="001705AA"/>
    <w:rsid w:val="0029639D"/>
    <w:rsid w:val="00326F90"/>
    <w:rsid w:val="003D36B0"/>
    <w:rsid w:val="003F0865"/>
    <w:rsid w:val="004A71E0"/>
    <w:rsid w:val="005A7178"/>
    <w:rsid w:val="005F07F0"/>
    <w:rsid w:val="00646919"/>
    <w:rsid w:val="007404F0"/>
    <w:rsid w:val="00761EDA"/>
    <w:rsid w:val="008819EA"/>
    <w:rsid w:val="00953D0C"/>
    <w:rsid w:val="00961602"/>
    <w:rsid w:val="00970404"/>
    <w:rsid w:val="00AA1D8D"/>
    <w:rsid w:val="00B47730"/>
    <w:rsid w:val="00B806A8"/>
    <w:rsid w:val="00BB6E94"/>
    <w:rsid w:val="00C05385"/>
    <w:rsid w:val="00CB0664"/>
    <w:rsid w:val="00CE2C5A"/>
    <w:rsid w:val="00DB0B59"/>
    <w:rsid w:val="00E6278D"/>
    <w:rsid w:val="00EA567B"/>
    <w:rsid w:val="00EF6347"/>
    <w:rsid w:val="00F23A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28D00C"/>
  <w14:defaultImageDpi w14:val="300"/>
  <w15:docId w15:val="{4F53CFBF-0F42-4208-9E14-BF53F164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F23AB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23AB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23AB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23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1574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Šik Martin Mgr. Bc. MA</cp:lastModifiedBy>
  <cp:revision>20</cp:revision>
  <dcterms:created xsi:type="dcterms:W3CDTF">2013-12-23T23:15:00Z</dcterms:created>
  <dcterms:modified xsi:type="dcterms:W3CDTF">2026-01-09T12:53:00Z</dcterms:modified>
  <cp:category/>
</cp:coreProperties>
</file>