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D42F" w14:textId="575AA9BB" w:rsidR="00F21B6A" w:rsidRDefault="00746FF5" w:rsidP="00F21B6A">
      <w:pPr>
        <w:pStyle w:val="Nadpis1"/>
      </w:pPr>
      <w:r>
        <w:t xml:space="preserve">ERÚ varuje: </w:t>
      </w:r>
      <w:r w:rsidRPr="00746FF5">
        <w:t xml:space="preserve">Kvůli jednomu údaji </w:t>
      </w:r>
      <w:r>
        <w:t xml:space="preserve">ve smlouvě na energie </w:t>
      </w:r>
      <w:r w:rsidRPr="00746FF5">
        <w:t xml:space="preserve">můžete přijít o právo na </w:t>
      </w:r>
      <w:r>
        <w:t xml:space="preserve">její ukončení </w:t>
      </w:r>
    </w:p>
    <w:p w14:paraId="063ED789" w14:textId="37F1DC57" w:rsidR="00F21B6A" w:rsidRDefault="00EC576B" w:rsidP="0011329A">
      <w:pPr>
        <w:shd w:val="clear" w:color="auto" w:fill="FFFFFF" w:themeFill="background1"/>
      </w:pPr>
      <w:r w:rsidRPr="00EC576B">
        <w:t>15</w:t>
      </w:r>
      <w:r w:rsidR="007E6CE7" w:rsidRPr="00EC576B">
        <w:t xml:space="preserve">. </w:t>
      </w:r>
      <w:r w:rsidR="004A7CB1" w:rsidRPr="00EC576B">
        <w:t>7</w:t>
      </w:r>
      <w:r w:rsidR="007E6CE7" w:rsidRPr="00EC576B">
        <w:t>.</w:t>
      </w:r>
      <w:r w:rsidR="007E6CE7" w:rsidRPr="0011329A">
        <w:t xml:space="preserve"> 2026</w:t>
      </w:r>
    </w:p>
    <w:p w14:paraId="7D823E3D" w14:textId="378EAED9" w:rsidR="001E4406" w:rsidRDefault="00746FF5" w:rsidP="00390722">
      <w:pPr>
        <w:pStyle w:val="Perex"/>
      </w:pPr>
      <w:r w:rsidRPr="00746FF5">
        <w:t>Energetický regulační úřad (ERÚ) upozorňuje na praktiky některých obchodníků s energiemi, které mohou spotřebitele připravit o jejich zákonná práva. Ve smlouvách se objevují nepravdivé údaje o tom, kde byly uzavřeny</w:t>
      </w:r>
      <w:r>
        <w:t xml:space="preserve">, </w:t>
      </w:r>
      <w:r w:rsidR="007A7474">
        <w:t xml:space="preserve">což vede k dojmu, že zákazník </w:t>
      </w:r>
      <w:r w:rsidR="00485D2C">
        <w:t>nemůže smlouvu ukončit</w:t>
      </w:r>
      <w:r w:rsidR="007A7474">
        <w:t xml:space="preserve"> </w:t>
      </w:r>
      <w:r>
        <w:t xml:space="preserve">bez sankce. </w:t>
      </w:r>
      <w:r w:rsidR="001E4406">
        <w:t xml:space="preserve">Mezi další triky některých dodavatelů </w:t>
      </w:r>
      <w:r w:rsidR="00FC3C29">
        <w:t xml:space="preserve">a jejich obchodních zástupců </w:t>
      </w:r>
      <w:r w:rsidR="001E4406">
        <w:t>patří zavád</w:t>
      </w:r>
      <w:r w:rsidR="00373129">
        <w:t>ě</w:t>
      </w:r>
      <w:r w:rsidR="001E4406">
        <w:t xml:space="preserve">jící názvy produktů či nevýhodné prolongace. </w:t>
      </w:r>
    </w:p>
    <w:p w14:paraId="074E1CFD" w14:textId="4B5BCF11" w:rsidR="00B37673" w:rsidRDefault="00F32649" w:rsidP="00B14A10">
      <w:r>
        <w:t>Ještě 14 dní po podpisu smlouvy na dodávku elektřiny nebo plynu od ní spotřebitel může</w:t>
      </w:r>
      <w:r w:rsidR="00ED0C86">
        <w:t xml:space="preserve"> (podle občanského zákoníku)</w:t>
      </w:r>
      <w:r>
        <w:t xml:space="preserve"> bezplatně odstoupit, pokud si svůj krok rozmyslí. </w:t>
      </w:r>
      <w:r w:rsidR="00B37673">
        <w:t xml:space="preserve">V případě, že se jedná přímo o změnu dodavatele (nevztahuje se tedy na smlouvy uzavřené se stávajícími obchodníky), má zároveň právo smlouvu vypovědět až do 15. dne po zahájení dodávky elektřiny nebo plynu. </w:t>
      </w:r>
      <w:r w:rsidR="00FC3C29">
        <w:t>Jedinou podmínkou</w:t>
      </w:r>
      <w:r w:rsidR="00EC576B">
        <w:t xml:space="preserve"> v obou případech</w:t>
      </w:r>
      <w:r w:rsidR="00FC3C29">
        <w:t xml:space="preserve"> je, že smlouva byla </w:t>
      </w:r>
      <w:r>
        <w:t>uzavř</w:t>
      </w:r>
      <w:r w:rsidR="00FC3C29">
        <w:t>ená</w:t>
      </w:r>
      <w:r>
        <w:t xml:space="preserve"> </w:t>
      </w:r>
      <w:r w:rsidR="00B14A10">
        <w:t>mimo obchodní prostory dodavatele, nebo distančně, typicky online</w:t>
      </w:r>
      <w:r>
        <w:t xml:space="preserve">. </w:t>
      </w:r>
    </w:p>
    <w:p w14:paraId="6C10C2C4" w14:textId="6F8101A3" w:rsidR="00B14A10" w:rsidRDefault="00F32649" w:rsidP="00B14A10">
      <w:r>
        <w:t xml:space="preserve">Někteří </w:t>
      </w:r>
      <w:r w:rsidR="0099333D">
        <w:t xml:space="preserve">obchodníci však </w:t>
      </w:r>
      <w:r w:rsidR="00B37673">
        <w:t>ve</w:t>
      </w:r>
      <w:r>
        <w:t xml:space="preserve"> sml</w:t>
      </w:r>
      <w:r w:rsidR="00B37673">
        <w:t>ouvách</w:t>
      </w:r>
      <w:r>
        <w:t xml:space="preserve"> </w:t>
      </w:r>
      <w:r w:rsidR="00106134">
        <w:t>uvádějí</w:t>
      </w:r>
      <w:r>
        <w:t xml:space="preserve">, že k jejich uzavření došlo na pobočce, i když tomu tak nebylo. </w:t>
      </w:r>
    </w:p>
    <w:p w14:paraId="479AD60A" w14:textId="443A67F8" w:rsidR="00892BEC" w:rsidRDefault="00FC3C29" w:rsidP="00892BEC">
      <w:r w:rsidRPr="003263EE">
        <w:rPr>
          <w:i/>
          <w:iCs/>
        </w:rPr>
        <w:t>„Pokud dodavatel ve smlouvě uvede jednoznačně nepravdivou informaci, měla by se nám rozsvítit pomyslná kontrolka.</w:t>
      </w:r>
      <w:r w:rsidR="003263EE" w:rsidRPr="003263EE">
        <w:rPr>
          <w:i/>
          <w:iCs/>
        </w:rPr>
        <w:t xml:space="preserve"> </w:t>
      </w:r>
      <w:r w:rsidRPr="003263EE">
        <w:rPr>
          <w:i/>
          <w:iCs/>
        </w:rPr>
        <w:t>Velmi pravděpodobně tím totiž nebude sledovat náš, ale svůj zájem</w:t>
      </w:r>
      <w:r w:rsidR="00892BEC">
        <w:rPr>
          <w:i/>
          <w:iCs/>
        </w:rPr>
        <w:t xml:space="preserve">,“ </w:t>
      </w:r>
      <w:r w:rsidR="00892BEC">
        <w:t xml:space="preserve">shrnuje </w:t>
      </w:r>
      <w:r w:rsidR="00892BEC" w:rsidRPr="003263EE">
        <w:rPr>
          <w:b/>
          <w:bCs/>
        </w:rPr>
        <w:t>Markéta Zemanová, členka Rady ERÚ</w:t>
      </w:r>
      <w:r w:rsidR="00892BEC">
        <w:t>.</w:t>
      </w:r>
    </w:p>
    <w:p w14:paraId="3ECDF31E" w14:textId="77777777" w:rsidR="00B37673" w:rsidRDefault="00892BEC" w:rsidP="005265CC">
      <w:r>
        <w:t>A co dělat v případě, že chceme ukončit smlouvu, která byla uzavřená mimo pobočku dodavatele, i když je v</w:t>
      </w:r>
      <w:r w:rsidR="00193B82">
        <w:t> </w:t>
      </w:r>
      <w:r>
        <w:t>ní</w:t>
      </w:r>
      <w:r w:rsidR="00193B82">
        <w:t xml:space="preserve"> uveden opak</w:t>
      </w:r>
      <w:r>
        <w:t xml:space="preserve">? </w:t>
      </w:r>
    </w:p>
    <w:p w14:paraId="74FC9524" w14:textId="48AC7D68" w:rsidR="007148CC" w:rsidRDefault="005265CC" w:rsidP="005265CC">
      <w:r w:rsidRPr="005265CC">
        <w:rPr>
          <w:i/>
          <w:iCs/>
        </w:rPr>
        <w:t xml:space="preserve">„Doporučovala bych trvat na tom, že ve skutečnosti jsme smlouvu uzavřeli mimo obchodní prostory. Dodavateli bychom pak měli adresovat odstoupení od smlouvy </w:t>
      </w:r>
      <w:r w:rsidR="009A41FD">
        <w:rPr>
          <w:i/>
          <w:iCs/>
        </w:rPr>
        <w:t>nebo výpověď</w:t>
      </w:r>
      <w:r w:rsidRPr="005265CC">
        <w:rPr>
          <w:i/>
          <w:iCs/>
        </w:rPr>
        <w:t>. Pokud by nám naše právo i tak upíral, můžeme se obrátit na soud nebo na ERÚ v mimosoudním řešení sporu</w:t>
      </w:r>
      <w:r w:rsidR="00111CF5">
        <w:rPr>
          <w:i/>
          <w:iCs/>
        </w:rPr>
        <w:t xml:space="preserve"> s návrhem na určení, že smlouva zanikla</w:t>
      </w:r>
      <w:r w:rsidR="00230223">
        <w:rPr>
          <w:i/>
          <w:iCs/>
        </w:rPr>
        <w:t>, a kdy se tak stalo</w:t>
      </w:r>
      <w:r w:rsidR="00B37673">
        <w:rPr>
          <w:i/>
          <w:iCs/>
        </w:rPr>
        <w:t xml:space="preserve">,“ </w:t>
      </w:r>
      <w:r w:rsidR="003B00B9">
        <w:t>říká</w:t>
      </w:r>
      <w:r>
        <w:t xml:space="preserve"> </w:t>
      </w:r>
      <w:r w:rsidRPr="005265CC">
        <w:rPr>
          <w:b/>
          <w:bCs/>
        </w:rPr>
        <w:t>Markéta Zemanová</w:t>
      </w:r>
      <w:r>
        <w:t>.</w:t>
      </w:r>
    </w:p>
    <w:p w14:paraId="22CEFC3F" w14:textId="5A85FFE1" w:rsidR="005265CC" w:rsidRDefault="005265CC" w:rsidP="005265CC">
      <w:r>
        <w:t xml:space="preserve">Na webu ERÚ spotřebitelé najdou </w:t>
      </w:r>
      <w:hyperlink r:id="rId11" w:anchor="odstoupeni-podle-1829-obcanskeho-zakoniku" w:history="1">
        <w:r w:rsidRPr="005265CC">
          <w:rPr>
            <w:rStyle w:val="Hypertextovodkaz"/>
          </w:rPr>
          <w:t>vzor odstoupení od smlouvy</w:t>
        </w:r>
      </w:hyperlink>
      <w:r>
        <w:t>,</w:t>
      </w:r>
      <w:r w:rsidR="00167E92">
        <w:t xml:space="preserve"> </w:t>
      </w:r>
      <w:r w:rsidR="0086239A">
        <w:t xml:space="preserve">vzor </w:t>
      </w:r>
      <w:hyperlink r:id="rId12" w:anchor="vypoved-podle-11b-odst-1-energetickeho-zakona" w:history="1">
        <w:r w:rsidR="00167E92" w:rsidRPr="00A32397">
          <w:rPr>
            <w:rStyle w:val="Hypertextovodkaz"/>
          </w:rPr>
          <w:t>výpovědi podle energetického zákona</w:t>
        </w:r>
      </w:hyperlink>
      <w:r w:rsidR="00B37673">
        <w:t xml:space="preserve"> i</w:t>
      </w:r>
      <w:r>
        <w:t xml:space="preserve"> </w:t>
      </w:r>
      <w:hyperlink r:id="rId13" w:anchor="nalezitosti-navrhu-na-zahajen-rizeni-ve-veci-spotrebitelskeho-sporu" w:history="1">
        <w:r w:rsidRPr="005265CC">
          <w:rPr>
            <w:rStyle w:val="Hypertextovodkaz"/>
          </w:rPr>
          <w:t>náležitosti návrhu na zahájení sporného řízení</w:t>
        </w:r>
      </w:hyperlink>
      <w:r>
        <w:t xml:space="preserve">. </w:t>
      </w:r>
    </w:p>
    <w:p w14:paraId="2FF26EC0" w14:textId="733E102C" w:rsidR="00746FF5" w:rsidRDefault="00746FF5" w:rsidP="00746FF5">
      <w:pPr>
        <w:pStyle w:val="Nadpis5"/>
      </w:pPr>
      <w:r>
        <w:t xml:space="preserve">Další „kličky“ ve smlouvách </w:t>
      </w:r>
    </w:p>
    <w:p w14:paraId="547B8EAA" w14:textId="2F75E33A" w:rsidR="005265CC" w:rsidRDefault="00373129" w:rsidP="005265CC">
      <w:r>
        <w:t>S</w:t>
      </w:r>
      <w:r w:rsidR="003B00B9">
        <w:t xml:space="preserve">potřebitelé </w:t>
      </w:r>
      <w:r>
        <w:t xml:space="preserve">se </w:t>
      </w:r>
      <w:r w:rsidR="003B00B9">
        <w:t>na ERÚ obracejí</w:t>
      </w:r>
      <w:r>
        <w:t xml:space="preserve"> i s dalšími </w:t>
      </w:r>
      <w:r w:rsidR="003B00B9">
        <w:t>„klič</w:t>
      </w:r>
      <w:r>
        <w:t>kami</w:t>
      </w:r>
      <w:r w:rsidR="003B00B9">
        <w:t xml:space="preserve">“ ve smlouvách. </w:t>
      </w:r>
      <w:r>
        <w:t>S</w:t>
      </w:r>
      <w:r w:rsidR="003B00B9">
        <w:t>amotný n</w:t>
      </w:r>
      <w:r w:rsidR="00746FF5" w:rsidRPr="00746FF5">
        <w:t>ázev produktu</w:t>
      </w:r>
      <w:r w:rsidR="003B00B9">
        <w:t xml:space="preserve"> </w:t>
      </w:r>
      <w:r w:rsidR="00106134">
        <w:t>(např</w:t>
      </w:r>
      <w:r w:rsidR="00B37673">
        <w:t xml:space="preserve">íklad </w:t>
      </w:r>
      <w:r w:rsidR="00106134">
        <w:t xml:space="preserve">„Fix 12“ nebo „FIX 24“) </w:t>
      </w:r>
      <w:r w:rsidR="003B00B9">
        <w:t xml:space="preserve">může být </w:t>
      </w:r>
      <w:r w:rsidR="00834C72">
        <w:t xml:space="preserve">v některých případech </w:t>
      </w:r>
      <w:r w:rsidR="003B00B9">
        <w:t>zavádějící, a</w:t>
      </w:r>
      <w:r>
        <w:t xml:space="preserve"> </w:t>
      </w:r>
      <w:r w:rsidR="00746FF5" w:rsidRPr="00746FF5">
        <w:t xml:space="preserve">vyvolávat dojem, že </w:t>
      </w:r>
      <w:r w:rsidR="00B37673">
        <w:t>uvádí délku fixace (</w:t>
      </w:r>
      <w:r w:rsidR="00746FF5" w:rsidRPr="00746FF5">
        <w:t>12 nebo 24 měsíců</w:t>
      </w:r>
      <w:r w:rsidR="00B37673">
        <w:t>)</w:t>
      </w:r>
      <w:r w:rsidR="00746FF5" w:rsidRPr="00746FF5">
        <w:t xml:space="preserve">. Ve skutečnosti </w:t>
      </w:r>
      <w:r w:rsidR="003B00B9">
        <w:t xml:space="preserve">je </w:t>
      </w:r>
      <w:r w:rsidR="00834C72">
        <w:t>někdy</w:t>
      </w:r>
      <w:r w:rsidR="00B37673">
        <w:t xml:space="preserve"> </w:t>
      </w:r>
      <w:r w:rsidR="003B00B9">
        <w:t xml:space="preserve">na </w:t>
      </w:r>
      <w:r w:rsidR="00746FF5" w:rsidRPr="00746FF5">
        <w:t xml:space="preserve">toto období sjednána </w:t>
      </w:r>
      <w:r>
        <w:t xml:space="preserve">jen </w:t>
      </w:r>
      <w:r w:rsidR="00746FF5" w:rsidRPr="00746FF5">
        <w:t>délka smlouvy,</w:t>
      </w:r>
      <w:r w:rsidR="00826DC5">
        <w:t xml:space="preserve"> a</w:t>
      </w:r>
      <w:r w:rsidR="00746FF5" w:rsidRPr="00746FF5">
        <w:t xml:space="preserve"> samotná cena se může </w:t>
      </w:r>
      <w:r w:rsidR="00826DC5">
        <w:t xml:space="preserve">dle smluvních podmínek </w:t>
      </w:r>
      <w:r w:rsidR="00746FF5" w:rsidRPr="00746FF5">
        <w:t>změnit dříve.</w:t>
      </w:r>
    </w:p>
    <w:p w14:paraId="58E27098" w14:textId="4D7F2D5F" w:rsidR="001C54BF" w:rsidRDefault="006E64AC" w:rsidP="005265CC">
      <w:r>
        <w:t>Někteří dodavatelé</w:t>
      </w:r>
      <w:r w:rsidR="00B37673">
        <w:t xml:space="preserve"> </w:t>
      </w:r>
      <w:r>
        <w:t>zákazníky</w:t>
      </w:r>
      <w:r w:rsidR="00B37673">
        <w:t xml:space="preserve"> lákají</w:t>
      </w:r>
      <w:r>
        <w:t xml:space="preserve"> na smlouvy s výhodnou cenou, které však obsahují ujednání o </w:t>
      </w:r>
      <w:r w:rsidR="00A7320F">
        <w:t xml:space="preserve">automatické prolongaci na další </w:t>
      </w:r>
      <w:r w:rsidR="00325FFA">
        <w:t>smluvní o</w:t>
      </w:r>
      <w:r w:rsidR="00B37673">
        <w:t>bdobí</w:t>
      </w:r>
      <w:r w:rsidR="00A7320F">
        <w:t xml:space="preserve"> s cenou, která je výrazně vyšší</w:t>
      </w:r>
      <w:r w:rsidR="00EC576B">
        <w:t>,</w:t>
      </w:r>
      <w:r w:rsidR="00325FFA">
        <w:t xml:space="preserve"> a pro zákazníka</w:t>
      </w:r>
      <w:r w:rsidR="00EC576B">
        <w:t xml:space="preserve"> tedy </w:t>
      </w:r>
      <w:r w:rsidR="00325FFA">
        <w:t>nevýhodná</w:t>
      </w:r>
      <w:r w:rsidR="001C54BF">
        <w:t xml:space="preserve">. Na blížící se prolongaci </w:t>
      </w:r>
      <w:r w:rsidR="00A7320F">
        <w:t xml:space="preserve">nicméně </w:t>
      </w:r>
      <w:r w:rsidR="001C54BF">
        <w:t>dodavatel</w:t>
      </w:r>
      <w:r w:rsidR="00373129">
        <w:t xml:space="preserve"> spotřebitele musí</w:t>
      </w:r>
      <w:r w:rsidR="001C54BF">
        <w:t xml:space="preserve"> upozornit </w:t>
      </w:r>
      <w:r w:rsidR="00373129">
        <w:t>alespoň</w:t>
      </w:r>
      <w:r w:rsidR="0075720D">
        <w:t xml:space="preserve"> třicet dní předem </w:t>
      </w:r>
      <w:r w:rsidR="001C54BF">
        <w:t xml:space="preserve">a </w:t>
      </w:r>
      <w:r w:rsidR="00193B82">
        <w:t xml:space="preserve">oznámit mu mj. novou cenu za dodávku. </w:t>
      </w:r>
      <w:r w:rsidR="0099333D">
        <w:t>Její výhodnost si zákazní</w:t>
      </w:r>
      <w:r w:rsidR="00373129">
        <w:t>k</w:t>
      </w:r>
      <w:r w:rsidR="0099333D">
        <w:t xml:space="preserve"> m</w:t>
      </w:r>
      <w:r w:rsidR="00373129">
        <w:t>ůže</w:t>
      </w:r>
      <w:r w:rsidR="0099333D">
        <w:t xml:space="preserve"> ověřit ve </w:t>
      </w:r>
      <w:hyperlink r:id="rId14" w:history="1">
        <w:r w:rsidR="0099333D" w:rsidRPr="0099333D">
          <w:rPr>
            <w:rStyle w:val="Hypertextovodkaz"/>
          </w:rPr>
          <w:t xml:space="preserve">srovnávači </w:t>
        </w:r>
        <w:r w:rsidR="0099333D" w:rsidRPr="0099333D">
          <w:rPr>
            <w:rStyle w:val="Hypertextovodkaz"/>
          </w:rPr>
          <w:lastRenderedPageBreak/>
          <w:t>ERÚ</w:t>
        </w:r>
      </w:hyperlink>
      <w:r w:rsidR="0099333D">
        <w:t>. Pokud objeví lepší nabídku, m</w:t>
      </w:r>
      <w:r w:rsidR="00373129">
        <w:t>ůže</w:t>
      </w:r>
      <w:r w:rsidR="0099333D">
        <w:t xml:space="preserve"> se buď ozvat </w:t>
      </w:r>
      <w:r w:rsidR="00373129">
        <w:t>svému obchodníkovi a požádat ho o vylepšení nabídky</w:t>
      </w:r>
      <w:r w:rsidR="0099333D">
        <w:t>, nebo smlouvu</w:t>
      </w:r>
      <w:r w:rsidR="00373129">
        <w:t xml:space="preserve"> rovnou </w:t>
      </w:r>
      <w:r w:rsidR="0099333D">
        <w:t xml:space="preserve">vypovědět. To je možné až do </w:t>
      </w:r>
      <w:r w:rsidR="001C54BF" w:rsidRPr="001C54BF">
        <w:t>20. dne před</w:t>
      </w:r>
      <w:r w:rsidR="0099333D">
        <w:t xml:space="preserve"> </w:t>
      </w:r>
      <w:r w:rsidR="00373129">
        <w:t xml:space="preserve">jejím </w:t>
      </w:r>
      <w:r w:rsidR="001C54BF" w:rsidRPr="001C54BF">
        <w:t>koncem</w:t>
      </w:r>
      <w:r w:rsidR="0099333D">
        <w:t xml:space="preserve">. </w:t>
      </w:r>
    </w:p>
    <w:p w14:paraId="79049DCB" w14:textId="50FA5B67" w:rsidR="007F2474" w:rsidRDefault="003B00B9" w:rsidP="007F2474">
      <w:r w:rsidRPr="003B00B9">
        <w:rPr>
          <w:i/>
          <w:iCs/>
        </w:rPr>
        <w:t>„Než podepíšeme smlouvu na dodávku energií, měli bychom si vždy zkontrolovat nejen cenu, ale také způsob uzavření smlouvy, podmínky jejího ukončení a prolongace či délku případné fixace</w:t>
      </w:r>
      <w:r w:rsidR="007A7474">
        <w:rPr>
          <w:i/>
          <w:iCs/>
        </w:rPr>
        <w:t>. Právě tady se často skrývají pro spotřebitele nevýhodná ustanovení</w:t>
      </w:r>
      <w:r w:rsidR="00373129">
        <w:rPr>
          <w:i/>
          <w:iCs/>
        </w:rPr>
        <w:t xml:space="preserve">. Zároveň je vždy dobré být </w:t>
      </w:r>
      <w:r w:rsidR="00213BA5">
        <w:rPr>
          <w:i/>
          <w:iCs/>
        </w:rPr>
        <w:t xml:space="preserve">i nadále </w:t>
      </w:r>
      <w:r w:rsidR="00373129">
        <w:rPr>
          <w:i/>
          <w:iCs/>
        </w:rPr>
        <w:t>aktivní a hlídat si jak</w:t>
      </w:r>
      <w:r w:rsidR="00213BA5">
        <w:rPr>
          <w:i/>
          <w:iCs/>
        </w:rPr>
        <w:t xml:space="preserve"> všechny</w:t>
      </w:r>
      <w:r w:rsidR="00373129">
        <w:rPr>
          <w:i/>
          <w:iCs/>
        </w:rPr>
        <w:t xml:space="preserve"> povinnosti, tak</w:t>
      </w:r>
      <w:r w:rsidR="00213BA5">
        <w:rPr>
          <w:i/>
          <w:iCs/>
        </w:rPr>
        <w:t xml:space="preserve"> veškerá</w:t>
      </w:r>
      <w:r w:rsidR="00373129">
        <w:rPr>
          <w:i/>
          <w:iCs/>
        </w:rPr>
        <w:t xml:space="preserve"> práva,</w:t>
      </w:r>
      <w:r w:rsidRPr="003B00B9">
        <w:rPr>
          <w:i/>
          <w:iCs/>
        </w:rPr>
        <w:t>“</w:t>
      </w:r>
      <w:r>
        <w:t xml:space="preserve"> radí </w:t>
      </w:r>
      <w:r w:rsidRPr="003B00B9">
        <w:rPr>
          <w:b/>
          <w:bCs/>
        </w:rPr>
        <w:t>Markéta Zemanová</w:t>
      </w:r>
      <w:r>
        <w:t xml:space="preserve">. </w:t>
      </w:r>
    </w:p>
    <w:p w14:paraId="5DCACE7D" w14:textId="191D5563" w:rsidR="007A7474" w:rsidRPr="007F2474" w:rsidRDefault="0099333D" w:rsidP="007F2474">
      <w:r>
        <w:t xml:space="preserve">Varování před triky ve smlouvách a rady, jak postupovat, </w:t>
      </w:r>
      <w:r w:rsidR="00373129">
        <w:t xml:space="preserve">jsou k dispozici </w:t>
      </w:r>
      <w:hyperlink r:id="rId15" w:history="1">
        <w:r w:rsidRPr="00373129">
          <w:rPr>
            <w:rStyle w:val="Hypertextovodkaz"/>
          </w:rPr>
          <w:t>na webu</w:t>
        </w:r>
        <w:r w:rsidR="00373129" w:rsidRPr="00373129">
          <w:rPr>
            <w:rStyle w:val="Hypertextovodkaz"/>
          </w:rPr>
          <w:t xml:space="preserve"> ERÚ</w:t>
        </w:r>
      </w:hyperlink>
      <w:r>
        <w:t>.</w:t>
      </w:r>
    </w:p>
    <w:sectPr w:rsidR="007A7474" w:rsidRPr="007F2474" w:rsidSect="00BE2E0B">
      <w:headerReference w:type="default" r:id="rId16"/>
      <w:footerReference w:type="default" r:id="rId17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AE9D" w14:textId="77777777" w:rsidR="00D35985" w:rsidRDefault="00D35985" w:rsidP="004A01A7">
      <w:pPr>
        <w:spacing w:after="0" w:line="240" w:lineRule="auto"/>
      </w:pPr>
      <w:r>
        <w:separator/>
      </w:r>
    </w:p>
  </w:endnote>
  <w:endnote w:type="continuationSeparator" w:id="0">
    <w:p w14:paraId="1F36A920" w14:textId="77777777" w:rsidR="00D35985" w:rsidRDefault="00D35985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37B6" w14:textId="77777777" w:rsidR="00F21B6A" w:rsidRDefault="00390722" w:rsidP="00F21B6A">
    <w:pPr>
      <w:pStyle w:val="Zpat"/>
    </w:pPr>
    <w:r>
      <w:t>Energetický regulační úřad</w:t>
    </w:r>
  </w:p>
  <w:p w14:paraId="16D2F951" w14:textId="77777777" w:rsidR="00F21B6A" w:rsidRDefault="00CB5EF1" w:rsidP="00F21B6A">
    <w:pPr>
      <w:pStyle w:val="Zpat"/>
    </w:pPr>
    <w:r>
      <w:t>Úsek Rady ERÚ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36B354BE" w14:textId="77777777" w:rsidR="00F21B6A" w:rsidRDefault="00CB5EF1" w:rsidP="00F21B6A">
    <w:pPr>
      <w:pStyle w:val="Zpat"/>
      <w:tabs>
        <w:tab w:val="left" w:pos="4440"/>
      </w:tabs>
    </w:pPr>
    <w:r w:rsidRPr="00CB5EF1">
      <w:t>Jankovcova 1566/</w:t>
    </w:r>
    <w:proofErr w:type="gramStart"/>
    <w:r w:rsidRPr="00CB5EF1">
      <w:t>2b</w:t>
    </w:r>
    <w:proofErr w:type="gramEnd"/>
    <w:r w:rsidR="004E2A6F">
      <w:t>,</w:t>
    </w:r>
    <w:r w:rsidRPr="00CB5EF1">
      <w:t xml:space="preserve"> 170 00 Praha 7 – Holešovice</w:t>
    </w:r>
    <w:r w:rsidR="00F21B6A">
      <w:tab/>
    </w:r>
    <w:r w:rsidR="00F21B6A">
      <w:tab/>
    </w:r>
    <w:r w:rsidR="00F21B6A">
      <w:tab/>
    </w:r>
  </w:p>
  <w:p w14:paraId="18C6DF55" w14:textId="77777777" w:rsidR="004A01A7" w:rsidRPr="00F21B6A" w:rsidRDefault="00F21B6A" w:rsidP="00F21B6A">
    <w:pPr>
      <w:pStyle w:val="Zpat"/>
    </w:pPr>
    <w:r>
      <w:t>T: +420 </w:t>
    </w:r>
    <w:r w:rsidR="00CB5EF1" w:rsidRPr="00CB5EF1">
      <w:t>724 060 790</w:t>
    </w:r>
    <w:r>
      <w:t xml:space="preserve">, E: </w:t>
    </w:r>
    <w:r w:rsidR="00CB5EF1" w:rsidRPr="00CB5EF1">
      <w:t>tiskove@eru.gov.cz</w:t>
    </w:r>
    <w:r>
      <w:tab/>
    </w:r>
    <w:r>
      <w:tab/>
    </w:r>
    <w:hyperlink r:id="rId1" w:history="1">
      <w:r w:rsidR="00390722">
        <w:t>eru</w:t>
      </w:r>
      <w:r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CB77" w14:textId="77777777" w:rsidR="00D35985" w:rsidRDefault="00D35985" w:rsidP="004A01A7">
      <w:pPr>
        <w:spacing w:after="0" w:line="240" w:lineRule="auto"/>
      </w:pPr>
    </w:p>
  </w:footnote>
  <w:footnote w:type="continuationSeparator" w:id="0">
    <w:p w14:paraId="4DAF0F5D" w14:textId="77777777" w:rsidR="00D35985" w:rsidRDefault="00D35985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4B2ACB99" w14:textId="77777777" w:rsidTr="00F21B6A">
      <w:trPr>
        <w:jc w:val="right"/>
      </w:trPr>
      <w:tc>
        <w:tcPr>
          <w:tcW w:w="4253" w:type="dxa"/>
        </w:tcPr>
        <w:p w14:paraId="4EA5D6B5" w14:textId="77777777" w:rsidR="003208E6" w:rsidRDefault="00F21B6A" w:rsidP="00550B36">
          <w:pPr>
            <w:pStyle w:val="Zhlav"/>
          </w:pPr>
          <w:r>
            <w:t>Tisková zpráva</w:t>
          </w:r>
        </w:p>
      </w:tc>
    </w:tr>
  </w:tbl>
  <w:p w14:paraId="43D1915C" w14:textId="77777777" w:rsidR="004A01A7" w:rsidRDefault="00390722" w:rsidP="00550B36">
    <w:pPr>
      <w:pStyle w:val="Zhlav"/>
    </w:pPr>
    <w:r w:rsidRPr="00390722">
      <w:rPr>
        <w:noProof/>
      </w:rPr>
      <w:drawing>
        <wp:anchor distT="0" distB="0" distL="114300" distR="114300" simplePos="0" relativeHeight="251658239" behindDoc="0" locked="0" layoutInCell="1" allowOverlap="1" wp14:anchorId="706FA18B" wp14:editId="6EC085BE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11719711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9A"/>
    <w:rsid w:val="000106FE"/>
    <w:rsid w:val="000120B4"/>
    <w:rsid w:val="0002560E"/>
    <w:rsid w:val="00032CCE"/>
    <w:rsid w:val="00035F16"/>
    <w:rsid w:val="00043335"/>
    <w:rsid w:val="00054392"/>
    <w:rsid w:val="0005510C"/>
    <w:rsid w:val="00071F0F"/>
    <w:rsid w:val="00083A55"/>
    <w:rsid w:val="00085436"/>
    <w:rsid w:val="00086611"/>
    <w:rsid w:val="0009494C"/>
    <w:rsid w:val="000968A9"/>
    <w:rsid w:val="00097DF6"/>
    <w:rsid w:val="000A3F9D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7EF"/>
    <w:rsid w:val="000F5A54"/>
    <w:rsid w:val="00102994"/>
    <w:rsid w:val="00106134"/>
    <w:rsid w:val="00111CF5"/>
    <w:rsid w:val="0011329A"/>
    <w:rsid w:val="00120B79"/>
    <w:rsid w:val="00134D21"/>
    <w:rsid w:val="00134F2B"/>
    <w:rsid w:val="00135EBB"/>
    <w:rsid w:val="001363A5"/>
    <w:rsid w:val="00137B85"/>
    <w:rsid w:val="00140402"/>
    <w:rsid w:val="00141449"/>
    <w:rsid w:val="0014192E"/>
    <w:rsid w:val="00146A2A"/>
    <w:rsid w:val="0015074B"/>
    <w:rsid w:val="00160FEB"/>
    <w:rsid w:val="00164790"/>
    <w:rsid w:val="00167E92"/>
    <w:rsid w:val="001712FE"/>
    <w:rsid w:val="00171B3E"/>
    <w:rsid w:val="00175680"/>
    <w:rsid w:val="00177C22"/>
    <w:rsid w:val="001909FA"/>
    <w:rsid w:val="00193B82"/>
    <w:rsid w:val="00193FA3"/>
    <w:rsid w:val="001C54BF"/>
    <w:rsid w:val="001D719A"/>
    <w:rsid w:val="001E1B82"/>
    <w:rsid w:val="001E417F"/>
    <w:rsid w:val="001E4406"/>
    <w:rsid w:val="001E513B"/>
    <w:rsid w:val="001E691A"/>
    <w:rsid w:val="001F493F"/>
    <w:rsid w:val="002000F6"/>
    <w:rsid w:val="002013B0"/>
    <w:rsid w:val="00213BA5"/>
    <w:rsid w:val="00216463"/>
    <w:rsid w:val="00222610"/>
    <w:rsid w:val="002234D1"/>
    <w:rsid w:val="00230223"/>
    <w:rsid w:val="002363CA"/>
    <w:rsid w:val="0024676C"/>
    <w:rsid w:val="00260DCA"/>
    <w:rsid w:val="002708D7"/>
    <w:rsid w:val="00275B42"/>
    <w:rsid w:val="00280346"/>
    <w:rsid w:val="00280D21"/>
    <w:rsid w:val="0028101B"/>
    <w:rsid w:val="002826B4"/>
    <w:rsid w:val="00293F29"/>
    <w:rsid w:val="00297C33"/>
    <w:rsid w:val="002D11B9"/>
    <w:rsid w:val="002D796B"/>
    <w:rsid w:val="002F7004"/>
    <w:rsid w:val="0030061B"/>
    <w:rsid w:val="00303A0E"/>
    <w:rsid w:val="003206E7"/>
    <w:rsid w:val="003208E6"/>
    <w:rsid w:val="0032285E"/>
    <w:rsid w:val="00325FFA"/>
    <w:rsid w:val="003263EE"/>
    <w:rsid w:val="003351B8"/>
    <w:rsid w:val="003540FA"/>
    <w:rsid w:val="00356332"/>
    <w:rsid w:val="00363815"/>
    <w:rsid w:val="003654CD"/>
    <w:rsid w:val="00370110"/>
    <w:rsid w:val="00372598"/>
    <w:rsid w:val="00373129"/>
    <w:rsid w:val="00390722"/>
    <w:rsid w:val="00392F53"/>
    <w:rsid w:val="00393EC0"/>
    <w:rsid w:val="003A2A49"/>
    <w:rsid w:val="003A3966"/>
    <w:rsid w:val="003A5AE8"/>
    <w:rsid w:val="003A7E6A"/>
    <w:rsid w:val="003B00B9"/>
    <w:rsid w:val="003C027F"/>
    <w:rsid w:val="003C3F6A"/>
    <w:rsid w:val="003D639F"/>
    <w:rsid w:val="003E0572"/>
    <w:rsid w:val="003E3910"/>
    <w:rsid w:val="003E4B4A"/>
    <w:rsid w:val="003E6369"/>
    <w:rsid w:val="003F36C7"/>
    <w:rsid w:val="003F54C8"/>
    <w:rsid w:val="003F69B1"/>
    <w:rsid w:val="004027D2"/>
    <w:rsid w:val="0040303E"/>
    <w:rsid w:val="00407B47"/>
    <w:rsid w:val="004114D8"/>
    <w:rsid w:val="004136C9"/>
    <w:rsid w:val="00420F82"/>
    <w:rsid w:val="00421717"/>
    <w:rsid w:val="004248DD"/>
    <w:rsid w:val="00426C60"/>
    <w:rsid w:val="00427375"/>
    <w:rsid w:val="00430BB6"/>
    <w:rsid w:val="0043243E"/>
    <w:rsid w:val="00433E54"/>
    <w:rsid w:val="00434B10"/>
    <w:rsid w:val="00436EC2"/>
    <w:rsid w:val="00450156"/>
    <w:rsid w:val="004523EE"/>
    <w:rsid w:val="00454DC7"/>
    <w:rsid w:val="004573FA"/>
    <w:rsid w:val="004607B2"/>
    <w:rsid w:val="00462AFB"/>
    <w:rsid w:val="00463047"/>
    <w:rsid w:val="0046727D"/>
    <w:rsid w:val="004723B2"/>
    <w:rsid w:val="00481A52"/>
    <w:rsid w:val="00485D2C"/>
    <w:rsid w:val="00493ED9"/>
    <w:rsid w:val="00496A2A"/>
    <w:rsid w:val="004977D7"/>
    <w:rsid w:val="004A01A7"/>
    <w:rsid w:val="004A09C5"/>
    <w:rsid w:val="004A2863"/>
    <w:rsid w:val="004A38DD"/>
    <w:rsid w:val="004A6E52"/>
    <w:rsid w:val="004A7CB1"/>
    <w:rsid w:val="004B4088"/>
    <w:rsid w:val="004B4A94"/>
    <w:rsid w:val="004C7DCA"/>
    <w:rsid w:val="004D3E65"/>
    <w:rsid w:val="004E2A6F"/>
    <w:rsid w:val="004E7E0E"/>
    <w:rsid w:val="004F7471"/>
    <w:rsid w:val="00500A63"/>
    <w:rsid w:val="00521746"/>
    <w:rsid w:val="005265CC"/>
    <w:rsid w:val="00534403"/>
    <w:rsid w:val="0053738F"/>
    <w:rsid w:val="00537870"/>
    <w:rsid w:val="00542A56"/>
    <w:rsid w:val="00542CA8"/>
    <w:rsid w:val="00544A49"/>
    <w:rsid w:val="0054727A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2633"/>
    <w:rsid w:val="005A4EC9"/>
    <w:rsid w:val="005A60C3"/>
    <w:rsid w:val="005A76AD"/>
    <w:rsid w:val="005C14EB"/>
    <w:rsid w:val="005C29C9"/>
    <w:rsid w:val="005F1F2A"/>
    <w:rsid w:val="00601C8A"/>
    <w:rsid w:val="00601DFE"/>
    <w:rsid w:val="006051FE"/>
    <w:rsid w:val="00606CF5"/>
    <w:rsid w:val="00607675"/>
    <w:rsid w:val="006120D2"/>
    <w:rsid w:val="00623A4B"/>
    <w:rsid w:val="00624962"/>
    <w:rsid w:val="00626A46"/>
    <w:rsid w:val="00626A74"/>
    <w:rsid w:val="0062750B"/>
    <w:rsid w:val="00637E8B"/>
    <w:rsid w:val="00640730"/>
    <w:rsid w:val="00640E73"/>
    <w:rsid w:val="0064237D"/>
    <w:rsid w:val="00647757"/>
    <w:rsid w:val="00650D3D"/>
    <w:rsid w:val="00662328"/>
    <w:rsid w:val="006678F4"/>
    <w:rsid w:val="0067042F"/>
    <w:rsid w:val="00676BD0"/>
    <w:rsid w:val="0069631F"/>
    <w:rsid w:val="006B06D8"/>
    <w:rsid w:val="006B2638"/>
    <w:rsid w:val="006B27F3"/>
    <w:rsid w:val="006C0860"/>
    <w:rsid w:val="006D6622"/>
    <w:rsid w:val="006E64AC"/>
    <w:rsid w:val="006E7273"/>
    <w:rsid w:val="006F03E5"/>
    <w:rsid w:val="006F4755"/>
    <w:rsid w:val="006F51DB"/>
    <w:rsid w:val="00702BED"/>
    <w:rsid w:val="007049E6"/>
    <w:rsid w:val="00713213"/>
    <w:rsid w:val="007141CA"/>
    <w:rsid w:val="0071455E"/>
    <w:rsid w:val="007148CC"/>
    <w:rsid w:val="00716F0E"/>
    <w:rsid w:val="00724E67"/>
    <w:rsid w:val="0073040F"/>
    <w:rsid w:val="007371E0"/>
    <w:rsid w:val="00746029"/>
    <w:rsid w:val="00746FF5"/>
    <w:rsid w:val="0075720D"/>
    <w:rsid w:val="00765263"/>
    <w:rsid w:val="00787190"/>
    <w:rsid w:val="007A7474"/>
    <w:rsid w:val="007C0E3D"/>
    <w:rsid w:val="007C3786"/>
    <w:rsid w:val="007D6A0E"/>
    <w:rsid w:val="007D6F07"/>
    <w:rsid w:val="007E6CE7"/>
    <w:rsid w:val="007F2474"/>
    <w:rsid w:val="007F2DD8"/>
    <w:rsid w:val="008078ED"/>
    <w:rsid w:val="00810EF8"/>
    <w:rsid w:val="00811964"/>
    <w:rsid w:val="00811C8C"/>
    <w:rsid w:val="00826DC5"/>
    <w:rsid w:val="00834A49"/>
    <w:rsid w:val="00834C72"/>
    <w:rsid w:val="00837E45"/>
    <w:rsid w:val="0084277E"/>
    <w:rsid w:val="00851074"/>
    <w:rsid w:val="008541DA"/>
    <w:rsid w:val="008544BC"/>
    <w:rsid w:val="0086239A"/>
    <w:rsid w:val="00870D3E"/>
    <w:rsid w:val="00874D53"/>
    <w:rsid w:val="00877CF1"/>
    <w:rsid w:val="00884306"/>
    <w:rsid w:val="00892BEC"/>
    <w:rsid w:val="008A4895"/>
    <w:rsid w:val="008B0E87"/>
    <w:rsid w:val="008B1AFF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4352"/>
    <w:rsid w:val="00985819"/>
    <w:rsid w:val="0099333D"/>
    <w:rsid w:val="009A389D"/>
    <w:rsid w:val="009A41FD"/>
    <w:rsid w:val="009B032C"/>
    <w:rsid w:val="009B0804"/>
    <w:rsid w:val="009C081A"/>
    <w:rsid w:val="009C0BC3"/>
    <w:rsid w:val="009C31A6"/>
    <w:rsid w:val="009D3C4B"/>
    <w:rsid w:val="009D72AA"/>
    <w:rsid w:val="009E4B81"/>
    <w:rsid w:val="009E4CF2"/>
    <w:rsid w:val="009F3E9D"/>
    <w:rsid w:val="00A104BA"/>
    <w:rsid w:val="00A15A28"/>
    <w:rsid w:val="00A274A1"/>
    <w:rsid w:val="00A32397"/>
    <w:rsid w:val="00A3283F"/>
    <w:rsid w:val="00A346E3"/>
    <w:rsid w:val="00A47859"/>
    <w:rsid w:val="00A55A71"/>
    <w:rsid w:val="00A7320F"/>
    <w:rsid w:val="00A851CE"/>
    <w:rsid w:val="00A91166"/>
    <w:rsid w:val="00A91452"/>
    <w:rsid w:val="00A95D0B"/>
    <w:rsid w:val="00AA0C58"/>
    <w:rsid w:val="00AB2E99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330A"/>
    <w:rsid w:val="00B064EA"/>
    <w:rsid w:val="00B07208"/>
    <w:rsid w:val="00B1335D"/>
    <w:rsid w:val="00B14A10"/>
    <w:rsid w:val="00B20370"/>
    <w:rsid w:val="00B2195A"/>
    <w:rsid w:val="00B31BB1"/>
    <w:rsid w:val="00B37673"/>
    <w:rsid w:val="00B43D9B"/>
    <w:rsid w:val="00B51C8F"/>
    <w:rsid w:val="00B602D0"/>
    <w:rsid w:val="00B62344"/>
    <w:rsid w:val="00B70022"/>
    <w:rsid w:val="00B7165F"/>
    <w:rsid w:val="00B733E5"/>
    <w:rsid w:val="00B759AD"/>
    <w:rsid w:val="00B84D65"/>
    <w:rsid w:val="00B8626A"/>
    <w:rsid w:val="00B8724F"/>
    <w:rsid w:val="00B90BD8"/>
    <w:rsid w:val="00B968C2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48BE"/>
    <w:rsid w:val="00BF58C9"/>
    <w:rsid w:val="00C044C1"/>
    <w:rsid w:val="00C12B28"/>
    <w:rsid w:val="00C15C5E"/>
    <w:rsid w:val="00C2025C"/>
    <w:rsid w:val="00C206E5"/>
    <w:rsid w:val="00C21594"/>
    <w:rsid w:val="00C240F6"/>
    <w:rsid w:val="00C27B17"/>
    <w:rsid w:val="00C311A5"/>
    <w:rsid w:val="00C4391D"/>
    <w:rsid w:val="00C47D31"/>
    <w:rsid w:val="00C5077B"/>
    <w:rsid w:val="00C559EC"/>
    <w:rsid w:val="00C5653C"/>
    <w:rsid w:val="00C5725B"/>
    <w:rsid w:val="00C61C26"/>
    <w:rsid w:val="00C64243"/>
    <w:rsid w:val="00C678BE"/>
    <w:rsid w:val="00C70BC3"/>
    <w:rsid w:val="00C74A09"/>
    <w:rsid w:val="00CA3ABB"/>
    <w:rsid w:val="00CB0E53"/>
    <w:rsid w:val="00CB1B52"/>
    <w:rsid w:val="00CB1E4F"/>
    <w:rsid w:val="00CB5BD2"/>
    <w:rsid w:val="00CB5EF1"/>
    <w:rsid w:val="00CB6B2A"/>
    <w:rsid w:val="00CC0409"/>
    <w:rsid w:val="00CC309B"/>
    <w:rsid w:val="00CC35A2"/>
    <w:rsid w:val="00CC69DA"/>
    <w:rsid w:val="00CC7927"/>
    <w:rsid w:val="00CD0856"/>
    <w:rsid w:val="00CD784B"/>
    <w:rsid w:val="00CE0BC6"/>
    <w:rsid w:val="00CE6AAA"/>
    <w:rsid w:val="00CF6697"/>
    <w:rsid w:val="00D066AA"/>
    <w:rsid w:val="00D15B3B"/>
    <w:rsid w:val="00D20AC3"/>
    <w:rsid w:val="00D20DCF"/>
    <w:rsid w:val="00D35985"/>
    <w:rsid w:val="00D42D89"/>
    <w:rsid w:val="00D50FAD"/>
    <w:rsid w:val="00D62371"/>
    <w:rsid w:val="00D63056"/>
    <w:rsid w:val="00D70040"/>
    <w:rsid w:val="00D7143F"/>
    <w:rsid w:val="00DA10DB"/>
    <w:rsid w:val="00DD3D93"/>
    <w:rsid w:val="00DD4E3E"/>
    <w:rsid w:val="00DD6689"/>
    <w:rsid w:val="00DF3F66"/>
    <w:rsid w:val="00E009A1"/>
    <w:rsid w:val="00E00F6B"/>
    <w:rsid w:val="00E12747"/>
    <w:rsid w:val="00E14659"/>
    <w:rsid w:val="00E23EEF"/>
    <w:rsid w:val="00E24FEA"/>
    <w:rsid w:val="00E32B5D"/>
    <w:rsid w:val="00E34849"/>
    <w:rsid w:val="00E351D8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B530C"/>
    <w:rsid w:val="00EB5DA8"/>
    <w:rsid w:val="00EC2292"/>
    <w:rsid w:val="00EC576B"/>
    <w:rsid w:val="00ED0C86"/>
    <w:rsid w:val="00EF1981"/>
    <w:rsid w:val="00EF4611"/>
    <w:rsid w:val="00F0418D"/>
    <w:rsid w:val="00F049CC"/>
    <w:rsid w:val="00F11B08"/>
    <w:rsid w:val="00F152C4"/>
    <w:rsid w:val="00F21784"/>
    <w:rsid w:val="00F21B6A"/>
    <w:rsid w:val="00F26AB3"/>
    <w:rsid w:val="00F30E1E"/>
    <w:rsid w:val="00F32649"/>
    <w:rsid w:val="00F34410"/>
    <w:rsid w:val="00F562EF"/>
    <w:rsid w:val="00F668A6"/>
    <w:rsid w:val="00F70F49"/>
    <w:rsid w:val="00F76830"/>
    <w:rsid w:val="00F837DE"/>
    <w:rsid w:val="00F912EE"/>
    <w:rsid w:val="00FA0FB3"/>
    <w:rsid w:val="00FA634C"/>
    <w:rsid w:val="00FA79CC"/>
    <w:rsid w:val="00FA7B77"/>
    <w:rsid w:val="00FB11FD"/>
    <w:rsid w:val="00FB4F1B"/>
    <w:rsid w:val="00FB57B9"/>
    <w:rsid w:val="00FC186E"/>
    <w:rsid w:val="00FC3C29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BB4D2"/>
  <w15:chartTrackingRefBased/>
  <w15:docId w15:val="{64A21E41-531E-4DFB-93C6-91866B95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styleId="Revize">
    <w:name w:val="Revision"/>
    <w:hidden/>
    <w:uiPriority w:val="99"/>
    <w:semiHidden/>
    <w:rsid w:val="00B20370"/>
    <w:pPr>
      <w:spacing w:after="0"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F7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683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F768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683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1329A"/>
    <w:rPr>
      <w:color w:val="0045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u.gov.cz/spor-s-dodavatele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ru.gov.cz/vzory-pro-odstoupeni-nebo-vypoved-smlouv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u.gov.cz/vzory-pro-odstoupeni-nebo-vypoved-smlouv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ru.gov.cz/varujeme-spotrebitele-na-co-si-dat-pozor-ve-smlouvach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rovnavac.eru.gov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rnik\AppData\Local\Microsoft\Windows\INetCache\Content.Outlook\DS304QN5\TZ_202604XY_ceny_energii_smlouvy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 xsi:nil="true"/>
    <Osoba xmlns="6bf2d430-3e54-40bd-8f82-a6618bac41b8">
      <UserInfo>
        <DisplayName/>
        <AccountId xsi:nil="true"/>
        <AccountType/>
      </UserInfo>
    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4" ma:contentTypeDescription="Vytvořit nový dokument" ma:contentTypeScope="" ma:versionID="cb2f412a57fccdd364ea4064f627c8cf">
  <xsd:schema xmlns:xsd="http://www.w3.org/2001/XMLSchema" xmlns:xs="http://www.w3.org/2001/XMLSchema" xmlns:p="http://schemas.microsoft.com/office/2006/metadata/properties" xmlns:ns2="404656bf-f2b8-413e-853a-a7068af03b92" xmlns:ns3="f32210cd-666d-4d11-ab48-bfef9714ab3b" xmlns:ns4="6bf2d430-3e54-40bd-8f82-a6618bac41b8" targetNamespace="http://schemas.microsoft.com/office/2006/metadata/properties" ma:root="true" ma:fieldsID="dbc183696bbcee1bb194d5c24a792af8" ns2:_="" ns3:_="" ns4:_="">
    <xsd:import namespace="404656bf-f2b8-413e-853a-a7068af03b92"/>
    <xsd:import namespace="f32210cd-666d-4d11-ab48-bfef9714ab3b"/>
    <xsd:import namespace="6bf2d430-3e54-40bd-8f82-a6618bac41b8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  <xsd:element ref="ns4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d430-3e54-40bd-8f82-a6618bac41b8" elementFormDefault="qualified">
    <xsd:import namespace="http://schemas.microsoft.com/office/2006/documentManagement/types"/>
    <xsd:import namespace="http://schemas.microsoft.com/office/infopath/2007/PartnerControls"/>
    <xsd:element name="Osoba" ma:index="11" nillable="true" ma:displayName="Osoba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B3613-DEE2-4474-941D-A6A1A0B36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F04DA-697A-4599-ABCE-314B044F3EBA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6bf2d430-3e54-40bd-8f82-a6618bac41b8"/>
  </ds:schemaRefs>
</ds:datastoreItem>
</file>

<file path=customXml/itemProps4.xml><?xml version="1.0" encoding="utf-8"?>
<ds:datastoreItem xmlns:ds="http://schemas.openxmlformats.org/officeDocument/2006/customXml" ds:itemID="{DE68CF51-50E3-4674-B6AF-82F17F069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6bf2d430-3e54-40bd-8f82-a6618bac4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TZ_202604XY_ceny_energii_smlouvy.dotx</Template>
  <TotalTime>55</TotalTime>
  <Pages>2</Pages>
  <Words>568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ERÚ varuje: Kvůli jednomu údaji ve smlouvě na energie můžete přijít o právo na j</vt:lpstr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Hamrník</dc:creator>
  <cp:keywords/>
  <dc:description/>
  <cp:lastModifiedBy>Hamrník Jan Mgr.</cp:lastModifiedBy>
  <cp:revision>4</cp:revision>
  <dcterms:created xsi:type="dcterms:W3CDTF">2026-07-13T09:47:00Z</dcterms:created>
  <dcterms:modified xsi:type="dcterms:W3CDTF">2026-07-15T05:59:00Z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</Properties>
</file>