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0383" w14:textId="085EDDAC" w:rsidR="00B84FE2" w:rsidRPr="00B84FE2" w:rsidRDefault="00301528" w:rsidP="00B84FE2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>v</w:t>
      </w:r>
      <w:r w:rsidR="00C33CC0">
        <w:rPr>
          <w:sz w:val="28"/>
          <w:szCs w:val="28"/>
        </w:rPr>
        <w:t xml:space="preserve"> prvním pololetí </w:t>
      </w:r>
      <w:r w:rsidR="003B1CF9">
        <w:rPr>
          <w:sz w:val="28"/>
          <w:szCs w:val="28"/>
        </w:rPr>
        <w:t>rostla</w:t>
      </w:r>
      <w:r w:rsidR="00C33CC0">
        <w:rPr>
          <w:sz w:val="28"/>
          <w:szCs w:val="28"/>
        </w:rPr>
        <w:t xml:space="preserve"> spotřeba tepla, u domácností meziročně o desetinu  </w:t>
      </w:r>
    </w:p>
    <w:p w14:paraId="51C47D26" w14:textId="4A8AD036" w:rsidR="00B84FE2" w:rsidRPr="000218CC" w:rsidRDefault="00B84FE2" w:rsidP="00DA302C">
      <w:pPr>
        <w:rPr>
          <w:lang w:eastAsia="en-US"/>
        </w:rPr>
        <w:sectPr w:rsidR="00B84FE2" w:rsidRPr="000218CC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>
        <w:rPr>
          <w:lang w:eastAsia="en-US"/>
        </w:rPr>
        <w:t xml:space="preserve">Tisková zpráva, </w:t>
      </w:r>
      <w:r w:rsidR="00C9049D" w:rsidRPr="00C9049D">
        <w:rPr>
          <w:lang w:eastAsia="en-US"/>
        </w:rPr>
        <w:t>18</w:t>
      </w:r>
      <w:r w:rsidRPr="00C9049D">
        <w:rPr>
          <w:lang w:eastAsia="en-US"/>
        </w:rPr>
        <w:t>.</w:t>
      </w:r>
      <w:r w:rsidR="00C33CC0">
        <w:rPr>
          <w:lang w:eastAsia="en-US"/>
        </w:rPr>
        <w:t>09</w:t>
      </w:r>
      <w:r>
        <w:rPr>
          <w:lang w:eastAsia="en-US"/>
        </w:rPr>
        <w:t>.202</w:t>
      </w:r>
      <w:r w:rsidR="00C33CC0">
        <w:rPr>
          <w:lang w:eastAsia="en-US"/>
        </w:rPr>
        <w:t>5</w:t>
      </w:r>
    </w:p>
    <w:p w14:paraId="7A01FC5C" w14:textId="77777777" w:rsidR="00A43592" w:rsidRDefault="002573E8" w:rsidP="00AE1652">
      <w:pPr>
        <w:jc w:val="both"/>
        <w:rPr>
          <w:b/>
          <w:i/>
        </w:rPr>
      </w:pPr>
      <w:r>
        <w:rPr>
          <w:b/>
          <w:i/>
        </w:rPr>
        <w:t xml:space="preserve">V </w:t>
      </w:r>
      <w:r w:rsidR="00C33CC0">
        <w:rPr>
          <w:b/>
          <w:i/>
        </w:rPr>
        <w:t xml:space="preserve">prvním pololetí letošního roku vzrostla </w:t>
      </w:r>
      <w:r w:rsidR="0087698D" w:rsidRPr="002B682A">
        <w:rPr>
          <w:b/>
          <w:i/>
        </w:rPr>
        <w:t xml:space="preserve">spotřeba </w:t>
      </w:r>
      <w:r w:rsidR="00AF3AE5" w:rsidRPr="002B682A">
        <w:rPr>
          <w:b/>
          <w:i/>
        </w:rPr>
        <w:t xml:space="preserve">tepla </w:t>
      </w:r>
      <w:r w:rsidR="00087A8B" w:rsidRPr="002B682A">
        <w:rPr>
          <w:b/>
          <w:i/>
        </w:rPr>
        <w:t xml:space="preserve">v </w:t>
      </w:r>
      <w:r w:rsidR="00AF3AE5" w:rsidRPr="002B682A">
        <w:rPr>
          <w:b/>
          <w:i/>
        </w:rPr>
        <w:t>soustav</w:t>
      </w:r>
      <w:r w:rsidR="00087A8B" w:rsidRPr="002B682A">
        <w:rPr>
          <w:b/>
          <w:i/>
        </w:rPr>
        <w:t>ách</w:t>
      </w:r>
      <w:r w:rsidR="00AF3AE5" w:rsidRPr="002B682A">
        <w:rPr>
          <w:b/>
          <w:i/>
        </w:rPr>
        <w:t xml:space="preserve"> centrálního zásobování</w:t>
      </w:r>
      <w:r w:rsidR="002B682A">
        <w:rPr>
          <w:b/>
          <w:i/>
        </w:rPr>
        <w:t>.</w:t>
      </w:r>
      <w:r w:rsidR="00B4642D" w:rsidRPr="002B682A">
        <w:rPr>
          <w:b/>
          <w:i/>
        </w:rPr>
        <w:t xml:space="preserve"> </w:t>
      </w:r>
      <w:r w:rsidR="00C33CC0">
        <w:rPr>
          <w:b/>
          <w:i/>
        </w:rPr>
        <w:t xml:space="preserve">Vystoupala na hodnotu </w:t>
      </w:r>
      <w:r w:rsidR="00C33CC0" w:rsidRPr="00C33CC0">
        <w:rPr>
          <w:b/>
          <w:i/>
        </w:rPr>
        <w:t>37,6 PJ</w:t>
      </w:r>
      <w:r w:rsidR="00C33CC0">
        <w:rPr>
          <w:b/>
          <w:i/>
        </w:rPr>
        <w:t xml:space="preserve">, to je oproti </w:t>
      </w:r>
      <w:r w:rsidR="00A43592">
        <w:rPr>
          <w:b/>
          <w:i/>
        </w:rPr>
        <w:t>loňsku o 6,6 %</w:t>
      </w:r>
      <w:r w:rsidR="00BC7047">
        <w:rPr>
          <w:b/>
          <w:i/>
        </w:rPr>
        <w:t xml:space="preserve"> více</w:t>
      </w:r>
      <w:r w:rsidR="00A43592">
        <w:rPr>
          <w:b/>
          <w:i/>
        </w:rPr>
        <w:t xml:space="preserve">. </w:t>
      </w:r>
      <w:r w:rsidR="00BC7047">
        <w:rPr>
          <w:b/>
          <w:i/>
        </w:rPr>
        <w:t xml:space="preserve">Růst táhly zejména sektor obchodu, </w:t>
      </w:r>
      <w:r w:rsidR="00BC7047" w:rsidRPr="00BC7047">
        <w:rPr>
          <w:b/>
          <w:i/>
        </w:rPr>
        <w:t xml:space="preserve">služeb, školství a zdravotnictví </w:t>
      </w:r>
      <w:r w:rsidR="00BC7047">
        <w:rPr>
          <w:b/>
          <w:i/>
        </w:rPr>
        <w:t xml:space="preserve">a </w:t>
      </w:r>
      <w:r w:rsidR="00A43592">
        <w:rPr>
          <w:b/>
          <w:i/>
        </w:rPr>
        <w:t>domácnosti</w:t>
      </w:r>
      <w:r w:rsidR="00D13BF6">
        <w:rPr>
          <w:b/>
          <w:i/>
        </w:rPr>
        <w:t xml:space="preserve">, </w:t>
      </w:r>
      <w:r w:rsidR="00A43592">
        <w:rPr>
          <w:b/>
          <w:i/>
        </w:rPr>
        <w:t xml:space="preserve">naopak u průmyslu se statistiky meziročně nezměnily. Výroba tepla narostla o 4,5 %. </w:t>
      </w:r>
    </w:p>
    <w:p w14:paraId="393B424B" w14:textId="66FA407E" w:rsidR="00BC7047" w:rsidRDefault="00A43592" w:rsidP="00AE1652">
      <w:pPr>
        <w:jc w:val="both"/>
      </w:pPr>
      <w:r w:rsidRPr="00D13BF6">
        <w:rPr>
          <w:i/>
        </w:rPr>
        <w:t xml:space="preserve">„V prvním letošním pololetí rostla nejen spotřeba elektřiny a plynu, ale i tepla. Hlavním faktorem byly meziročně nižší teploty, </w:t>
      </w:r>
      <w:r w:rsidR="00BC7047" w:rsidRPr="00D13BF6">
        <w:rPr>
          <w:i/>
        </w:rPr>
        <w:t>které</w:t>
      </w:r>
      <w:r w:rsidR="00D13BF6" w:rsidRPr="00D13BF6">
        <w:rPr>
          <w:i/>
        </w:rPr>
        <w:t xml:space="preserve"> se projevily </w:t>
      </w:r>
      <w:r w:rsidR="00F156F8">
        <w:rPr>
          <w:i/>
        </w:rPr>
        <w:t>vyšším</w:t>
      </w:r>
      <w:bookmarkStart w:id="0" w:name="_GoBack"/>
      <w:bookmarkEnd w:id="0"/>
      <w:r w:rsidR="00D13BF6" w:rsidRPr="00D13BF6">
        <w:rPr>
          <w:i/>
        </w:rPr>
        <w:t xml:space="preserve"> odběrem </w:t>
      </w:r>
      <w:r w:rsidR="00D13BF6">
        <w:rPr>
          <w:i/>
        </w:rPr>
        <w:t>na vytápění u</w:t>
      </w:r>
      <w:r w:rsidR="00D13BF6" w:rsidRPr="00D13BF6">
        <w:rPr>
          <w:i/>
        </w:rPr>
        <w:t xml:space="preserve"> domácností či v sektoru </w:t>
      </w:r>
      <w:r w:rsidR="00572C6F">
        <w:rPr>
          <w:i/>
        </w:rPr>
        <w:t xml:space="preserve">obchodu a </w:t>
      </w:r>
      <w:r w:rsidR="00D13BF6" w:rsidRPr="00D13BF6">
        <w:rPr>
          <w:i/>
        </w:rPr>
        <w:t xml:space="preserve">služeb, spotřeba </w:t>
      </w:r>
      <w:r w:rsidR="00D13BF6">
        <w:rPr>
          <w:i/>
        </w:rPr>
        <w:t xml:space="preserve">tepla </w:t>
      </w:r>
      <w:r w:rsidR="00D13BF6" w:rsidRPr="00D13BF6">
        <w:rPr>
          <w:i/>
        </w:rPr>
        <w:t xml:space="preserve">v průmyslu </w:t>
      </w:r>
      <w:r w:rsidR="00D13BF6">
        <w:rPr>
          <w:i/>
        </w:rPr>
        <w:t xml:space="preserve">meziročně </w:t>
      </w:r>
      <w:r w:rsidR="00D13BF6" w:rsidRPr="00D13BF6">
        <w:rPr>
          <w:i/>
        </w:rPr>
        <w:t>stagnovala,“</w:t>
      </w:r>
      <w:r w:rsidR="00D13BF6">
        <w:t xml:space="preserve"> říká Jan </w:t>
      </w:r>
      <w:r w:rsidR="00D13BF6" w:rsidRPr="00D13BF6">
        <w:rPr>
          <w:b/>
        </w:rPr>
        <w:t>Šefránek, předseda ERÚ</w:t>
      </w:r>
      <w:r w:rsidR="00D13BF6">
        <w:t xml:space="preserve">. </w:t>
      </w:r>
      <w:r w:rsidR="00BC7047">
        <w:t xml:space="preserve"> </w:t>
      </w:r>
    </w:p>
    <w:p w14:paraId="316B0E3D" w14:textId="7A52FD48" w:rsidR="00D13BF6" w:rsidRDefault="00D13BF6" w:rsidP="00AE1652">
      <w:pPr>
        <w:jc w:val="both"/>
      </w:pPr>
      <w:r>
        <w:t xml:space="preserve">U domácností </w:t>
      </w:r>
      <w:r w:rsidR="003B1CF9">
        <w:t>se</w:t>
      </w:r>
      <w:r>
        <w:t xml:space="preserve"> spotřeba tepla </w:t>
      </w:r>
      <w:r w:rsidR="003B1CF9">
        <w:t xml:space="preserve">zvýšila </w:t>
      </w:r>
      <w:r>
        <w:t xml:space="preserve">o 10,5 %, v sektoru obchodu, </w:t>
      </w:r>
      <w:r w:rsidRPr="00D13BF6">
        <w:t>služeb, školství a zdravotnictví</w:t>
      </w:r>
      <w:r>
        <w:t xml:space="preserve"> dokonce o 11,2 %.</w:t>
      </w:r>
      <w:r w:rsidR="003067C6">
        <w:t xml:space="preserve"> </w:t>
      </w:r>
      <w:r w:rsidR="00572C6F">
        <w:t>S</w:t>
      </w:r>
      <w:r>
        <w:t>potřeba v průmyslu kopírovala loňské první pololetí (7,9 PJ)</w:t>
      </w:r>
      <w:r w:rsidR="00793BDB">
        <w:t xml:space="preserve">. </w:t>
      </w:r>
    </w:p>
    <w:p w14:paraId="730E0F93" w14:textId="48F26287" w:rsidR="003067C6" w:rsidRDefault="003067C6" w:rsidP="00AE1652">
      <w:pPr>
        <w:jc w:val="both"/>
      </w:pPr>
      <w:r>
        <w:t>Výroba</w:t>
      </w:r>
      <w:r w:rsidR="0087228A">
        <w:t xml:space="preserve"> tepla</w:t>
      </w:r>
      <w:r>
        <w:t xml:space="preserve"> </w:t>
      </w:r>
      <w:r w:rsidR="0087228A">
        <w:t xml:space="preserve">meziročně </w:t>
      </w:r>
      <w:r w:rsidR="003B1CF9">
        <w:t>vzrostla</w:t>
      </w:r>
      <w:r w:rsidR="0087228A">
        <w:t xml:space="preserve"> o 4,5 %. </w:t>
      </w:r>
      <w:r w:rsidR="0087228A" w:rsidRPr="00572C6F">
        <w:rPr>
          <w:i/>
        </w:rPr>
        <w:t>„V kontextu transformace teplárenství je důležité, že nejvíce se</w:t>
      </w:r>
      <w:r w:rsidR="00572C6F">
        <w:rPr>
          <w:i/>
        </w:rPr>
        <w:t xml:space="preserve"> v prvním pololetí</w:t>
      </w:r>
      <w:r w:rsidR="0087228A" w:rsidRPr="00572C6F">
        <w:rPr>
          <w:i/>
        </w:rPr>
        <w:t xml:space="preserve"> meziročně zvýšila výroba tepla ze zemního plynu a z obnovitelných zdrojů energie, zejména z biomasy, kde nárůst činil 14,3 %. Kombinovanou výrobou elektřiny a tepla vzniklo </w:t>
      </w:r>
      <w:r w:rsidR="00572C6F" w:rsidRPr="00572C6F">
        <w:rPr>
          <w:i/>
        </w:rPr>
        <w:t xml:space="preserve">46,4 </w:t>
      </w:r>
      <w:proofErr w:type="spellStart"/>
      <w:r w:rsidR="00572C6F" w:rsidRPr="00572C6F">
        <w:rPr>
          <w:i/>
        </w:rPr>
        <w:t>petajoulů</w:t>
      </w:r>
      <w:proofErr w:type="spellEnd"/>
      <w:r w:rsidR="00572C6F" w:rsidRPr="00572C6F">
        <w:rPr>
          <w:i/>
        </w:rPr>
        <w:t xml:space="preserve"> tepla, o 6,4 % více než loni,“</w:t>
      </w:r>
      <w:r w:rsidR="00572C6F">
        <w:t xml:space="preserve"> shrnuje </w:t>
      </w:r>
      <w:r w:rsidR="00572C6F" w:rsidRPr="00572C6F">
        <w:rPr>
          <w:b/>
        </w:rPr>
        <w:t>Jan Šefránek</w:t>
      </w:r>
      <w:r w:rsidR="00572C6F">
        <w:t xml:space="preserve">. </w:t>
      </w:r>
      <w:r>
        <w:t xml:space="preserve"> </w:t>
      </w:r>
    </w:p>
    <w:p w14:paraId="7D787D4C" w14:textId="69A386F5" w:rsidR="00572C6F" w:rsidRDefault="00572C6F" w:rsidP="00AE1652">
      <w:pPr>
        <w:jc w:val="both"/>
      </w:pPr>
      <w:r>
        <w:t xml:space="preserve">Přestože výroba ze zemního plynu stoupla o 12,4 % a z obnovitelných zdrojů o 10,3 %, nejvíce tepla </w:t>
      </w:r>
      <w:r w:rsidR="00A60416">
        <w:t xml:space="preserve">vzniklo </w:t>
      </w:r>
      <w:r>
        <w:t xml:space="preserve">i v úvodních šesti měsících tohoto roku z hnědého uhlí, </w:t>
      </w:r>
      <w:r w:rsidR="00A60416">
        <w:t xml:space="preserve">kde </w:t>
      </w:r>
      <w:r>
        <w:t xml:space="preserve">meziročně nedošlo k žádné změně. </w:t>
      </w:r>
      <w:r w:rsidRPr="00572C6F">
        <w:t xml:space="preserve">Výroba naopak klesla u černého uhlí </w:t>
      </w:r>
      <w:r>
        <w:t>(-</w:t>
      </w:r>
      <w:r w:rsidRPr="00572C6F">
        <w:t>2,5 %</w:t>
      </w:r>
      <w:r>
        <w:t>)</w:t>
      </w:r>
      <w:r w:rsidRPr="00572C6F">
        <w:t xml:space="preserve"> a ostatních plynů </w:t>
      </w:r>
      <w:r>
        <w:t>(-</w:t>
      </w:r>
      <w:r w:rsidRPr="00572C6F">
        <w:t>7,5 %</w:t>
      </w:r>
      <w:r>
        <w:t xml:space="preserve">), u odpadního tepla byl meziročně nárůst o 2,7 %. </w:t>
      </w:r>
    </w:p>
    <w:p w14:paraId="126BD967" w14:textId="3D91C9CC" w:rsidR="00A60416" w:rsidRDefault="00A60416" w:rsidP="00AE1652">
      <w:pPr>
        <w:jc w:val="both"/>
      </w:pPr>
      <w:r>
        <w:t xml:space="preserve">Kompletní statistiky najdete ve </w:t>
      </w:r>
      <w:hyperlink r:id="rId13" w:history="1">
        <w:r w:rsidRPr="00D57033">
          <w:rPr>
            <w:rStyle w:val="Hypertextovodkaz"/>
          </w:rPr>
          <w:t>čtvrtletní zprávě o provozu teplárenských soustav</w:t>
        </w:r>
      </w:hyperlink>
      <w:r>
        <w:t xml:space="preserve">. </w:t>
      </w:r>
    </w:p>
    <w:p w14:paraId="4E800395" w14:textId="77777777" w:rsidR="00572C6F" w:rsidRDefault="00572C6F" w:rsidP="00AE1652">
      <w:pPr>
        <w:jc w:val="both"/>
      </w:pPr>
    </w:p>
    <w:p w14:paraId="201649B1" w14:textId="77777777" w:rsidR="00E676E8" w:rsidRDefault="00E676E8" w:rsidP="00AE1652">
      <w:pPr>
        <w:jc w:val="both"/>
      </w:pPr>
    </w:p>
    <w:p w14:paraId="1215C79F" w14:textId="77777777" w:rsidR="00B84FE2" w:rsidRPr="005D6010" w:rsidRDefault="00B84FE2" w:rsidP="00AE1652">
      <w:pPr>
        <w:pStyle w:val="Bezmezer"/>
        <w:spacing w:before="60" w:after="120"/>
      </w:pPr>
    </w:p>
    <w:sectPr w:rsidR="00B84FE2" w:rsidRPr="005D6010" w:rsidSect="00B84FE2">
      <w:headerReference w:type="default" r:id="rId14"/>
      <w:footerReference w:type="default" r:id="rId15"/>
      <w:type w:val="continuous"/>
      <w:pgSz w:w="11906" w:h="16838" w:code="9"/>
      <w:pgMar w:top="851" w:right="851" w:bottom="567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B7673" w14:textId="77777777" w:rsidR="00CD0DF2" w:rsidRDefault="00CD0DF2" w:rsidP="006928DE">
      <w:pPr>
        <w:spacing w:after="0" w:line="240" w:lineRule="auto"/>
      </w:pPr>
      <w:r>
        <w:separator/>
      </w:r>
    </w:p>
    <w:p w14:paraId="771BFA82" w14:textId="77777777" w:rsidR="00CD0DF2" w:rsidRDefault="00CD0DF2"/>
  </w:endnote>
  <w:endnote w:type="continuationSeparator" w:id="0">
    <w:p w14:paraId="77D28804" w14:textId="77777777" w:rsidR="00CD0DF2" w:rsidRDefault="00CD0DF2" w:rsidP="006928DE">
      <w:pPr>
        <w:spacing w:after="0" w:line="240" w:lineRule="auto"/>
      </w:pPr>
      <w:r>
        <w:continuationSeparator/>
      </w:r>
    </w:p>
    <w:p w14:paraId="62B90015" w14:textId="77777777" w:rsidR="00CD0DF2" w:rsidRDefault="00CD0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B84FE2" w:rsidRPr="003F04A5" w14:paraId="4EC182BA" w14:textId="77777777" w:rsidTr="000251E3">
      <w:trPr>
        <w:cantSplit/>
        <w:trHeight w:hRule="exact" w:val="238"/>
      </w:trPr>
      <w:tc>
        <w:tcPr>
          <w:tcW w:w="707" w:type="pct"/>
          <w:vMerge w:val="restart"/>
        </w:tcPr>
        <w:p w14:paraId="1982B0B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703808" behindDoc="1" locked="1" layoutInCell="1" allowOverlap="0" wp14:anchorId="3EEEDB1E" wp14:editId="6C58E710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92" name="Obrázek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45C2560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4B6AA2C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54F2B50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14:paraId="7E16E0F8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B84FE2" w:rsidRPr="003F04A5" w14:paraId="0EC8A04A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70C1047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37D6375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30157E8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43A432A0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0D36EA56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B84FE2" w:rsidRPr="003F04A5" w14:paraId="72A0DCE5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41B9EF7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1524144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242B9BA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7FFFD30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B84FE2" w:rsidRPr="003F04A5" w14:paraId="08FB5469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204741D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68B4B5E1" w14:textId="77777777" w:rsidR="00B84FE2" w:rsidRPr="003F04A5" w:rsidRDefault="00CD0DF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77B27976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4EAA652" w14:textId="77777777" w:rsidR="00B84FE2" w:rsidRPr="003F04A5" w:rsidRDefault="00CD0DF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B84FE2" w:rsidRPr="003F04A5" w14:paraId="26403549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2CE1F19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2FE4FEC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214D0CAB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23EBC06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B84FE2" w:rsidRPr="003F04A5" w14:paraId="052B80A9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0849088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4D85F0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2BC1AC4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FFA6CC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</w:t>
          </w:r>
          <w:proofErr w:type="gramStart"/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2B</w:t>
          </w:r>
          <w:proofErr w:type="gramEnd"/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, 170 00 Praha 7</w:t>
          </w:r>
        </w:p>
      </w:tc>
    </w:tr>
  </w:tbl>
  <w:p w14:paraId="70F3849F" w14:textId="77777777" w:rsidR="00B84FE2" w:rsidRPr="003F04A5" w:rsidRDefault="00B84FE2" w:rsidP="003F04A5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E6B0" w14:textId="77777777" w:rsidR="00B84FE2" w:rsidRDefault="00B84FE2" w:rsidP="00B84FE2">
    <w:pPr>
      <w:pStyle w:val="Zpat"/>
    </w:pPr>
  </w:p>
  <w:p w14:paraId="1471BE43" w14:textId="77777777" w:rsidR="00B84FE2" w:rsidRPr="00B84FE2" w:rsidRDefault="00B84FE2" w:rsidP="00B84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D3467" w14:textId="77777777" w:rsidR="00CD0DF2" w:rsidRDefault="00CD0DF2" w:rsidP="006928DE">
      <w:pPr>
        <w:spacing w:after="0" w:line="240" w:lineRule="auto"/>
      </w:pPr>
      <w:r>
        <w:separator/>
      </w:r>
    </w:p>
    <w:p w14:paraId="188020F9" w14:textId="77777777" w:rsidR="00CD0DF2" w:rsidRDefault="00CD0DF2"/>
  </w:footnote>
  <w:footnote w:type="continuationSeparator" w:id="0">
    <w:p w14:paraId="1D03F9A1" w14:textId="77777777" w:rsidR="00CD0DF2" w:rsidRDefault="00CD0DF2" w:rsidP="006928DE">
      <w:pPr>
        <w:spacing w:after="0" w:line="240" w:lineRule="auto"/>
      </w:pPr>
      <w:r>
        <w:continuationSeparator/>
      </w:r>
    </w:p>
    <w:p w14:paraId="3C8C4CA3" w14:textId="77777777" w:rsidR="00CD0DF2" w:rsidRDefault="00CD0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8993" w14:textId="77777777" w:rsidR="00B84FE2" w:rsidRDefault="00B84FE2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701760" behindDoc="0" locked="0" layoutInCell="1" allowOverlap="1" wp14:anchorId="7AA2D0BB" wp14:editId="532EA14D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CAC3E" w14:textId="77777777" w:rsidR="002C42C1" w:rsidRDefault="002C4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.5pt;height:6pt" o:bullet="t">
        <v:imagedata r:id="rId1" o:title="Datový zdroj 256"/>
      </v:shape>
    </w:pict>
  </w:numPicBullet>
  <w:numPicBullet w:numPicBulletId="1">
    <w:pict>
      <v:shape id="_x0000_i1029" type="#_x0000_t75" alt="Ruka s ukazováčkem ukazujícím doprava obrys" style="width:16.5pt;height:13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SMSBAAIAABQEAAAOAAAAZHJzL2Uyb0RvYy54bWykU0tu&#10;2zAQ3RfoHQjtE9kG6qaC7WyMBAWK1khbdD2mRhZj8YMhJdu9Qw/RA+QIXbkH65BSXHeVIF1oNMOh&#10;Hh/fPM2u97oRHZJX1syz8eUoE2ikLZXZzLOvX24urjLhA5gSGmtwnh3QZ9eL169mO1fgxNa2KZEE&#10;gxhf7Nw8q0NwRZ57WaMGf2kdGm5WljQELmmTlwQ7RtdNPhmNpvnOUunISvSeV5d9M1sk/KpCGT5V&#10;lccgmnnG3EKKlOI6xnwxg2JD4GolBxrwAhYalOFDT1BLCCBaUi+AckqGlpDROCv4GWhx9h9oA4h+&#10;FoYG2rbuQlrtIKi1alQ4JLUHUqZbKbminqH82K1IqJKnfzV9+278ZjJloQ1onvYtQaXk9vhL2PU9&#10;boM431KilzyJu3YLwguO3213/Pn7xxZ1qtr744M8PmhRWkfQAWPQwceJRWHisZEEl3ms/+G0bpS7&#10;UU0jyIZvKtSfa3BMZ5xGFJuDHHz804azFd8Bl1a2Gk3oXUfYsDLW+Fo5nwkqUK+RJaD35bj3lCd5&#10;x+5L/vKBMMg6+qNiVsN6DsWpka7wyLq/oHdRYSj2Fen4Zhpin4x7OBkX90FIXpyMp6MRqy65NeRR&#10;l78fO/LhFq0WMWGazCxpAd0HHzny1sctg5798YkXy5t2DL9J9PZ5zfn5z7z4AwAA//8DAFBLAwQK&#10;AAAAAAAAACEAsH6vMUEPAABBDwAAFAAAAGRycy9tZWRpYS9pbWFnZTEucG5niVBORw0KGgoAAAAN&#10;SUhEUgAAAYAAAAGACAYAAACkx7W/AAAAAXNSR0IArs4c6QAAAARnQU1BAACxjwv8YQUAAAAJcEhZ&#10;cwAAOw4AADsOAcy2oYMAAA7WSURBVHhe7d3tkePGEQZgheAQHIJDUAgOQSE4BGXgEByCQ3AICsEh&#10;OASbr8qowlGznCGWJGYaz1PVpR+629tdAj2Nng/8BAAAAAAAAAAAAAAAAAAAAAAAAAAAAAAAAAAA&#10;AAAAAAAAAAAAAAAAAAAAAAAAAAAAAAAAAAAAAAAAAAAAAAAAAAAAAAAAAAAAAAAAAAAAAAAAAAAA&#10;AAAAAAAAAAAAAAAAAAAAAAAAAAAAAAAAAAAAAAAAXM6fbvHzLf52i7/f4l+3+Pct/vP//27xz1vk&#10;//9yi7/cAoDFJHkniSeZ/3aLJPr/Hox8DYMBwIS26v7XW6Sy/06yfxQZSDKoAHCSV1b3RyL/picC&#10;gDf7VHV/JDIAAfAiZ1f3z0a+xwxSADxh5ur+mcjqIYMAwAOrVffPRH4W8wIANzNW9/kess4/31O+&#10;tyTsfJ9b/PkWf71F/n8GqNbXeBT5+vkaAJeR5Jlkum2ymqG6z7+fgSffT546jlTn+TsZDFpf/6vI&#10;vwlQ1uzV/VbZv0q+3j9u0fp3W5GBEGB5Vav7I/I7aH0/rfjU9wTwMler7p+V303re7yPDJQA01Ld&#10;HzM6CJgQBqahun+dDFCtn2cfmTcA+DjV/fvld9r6OffhKQB4O9X95+Vnav3c+7AiCHgp1f08ek8B&#10;GQABDlPdzyuDXev3s0V+TwBDVPdryefV+p3twzwA0KS6X1+vDWQeAFDdF5XfXet3u0X+P3Axqvtr&#10;yIDe+l1vYQCA4lT319WbCLYhDApS3RN5h0Dr89jCAABFJKmmyu9N/L07VPfz6LWADACwuCT+JNuz&#10;Kn3V/bx67wowBwALS6snL/5u3dzvCNX9WjIwtz7HLdIiAhaTKrt3c78iVPfrymfVeypMAQEsJIn4&#10;HVW/6r6W3gRwwk5gWEgqtl5VNxqq+9p6T4hZLAAsIkn6aPJX3V9LCoXWdbCPDPzAAo4k//x51f31&#10;5LPOYN+6JrbItaH9AwvIjfpM8s+fzfpvSf+aemv/E2kPAZMbqeb2kYpf4r+utPdGigXLP2EB6dm3&#10;buD7yE2fm5/rGl0goPqHBYw8yickf0aTf/6MBQAwudFJ3/wZj/PXlXZf77iHfVj5A5PLTT1yoJvk&#10;f125RpLMR4qELXJNmR+CyfU28GyRFhHXkdVgafUdeZ9D/o5lnzC50b6/UxxrS6Wevn6uh6wC+87R&#10;H/m7kj9MLu2ckcrOo3w9mfPJ55+2zpEK/6vI1zHpC5Mb3ezlhl7ffXX/qmR/H/naKn+YXBLC6GYv&#10;k77r2ar7tO1eWd0/ChsCYRGjm730/ef3qer+q8i/qUiARYxO+ubGVtHN54zqvhW5PnItuUZgEUke&#10;Iwkjqzjc2Ofbqvu0V86o7u8j/77EDwvKDZuKsXVj7yM3uUf6c8xS3e8j30e+nwxEkj4symavucxW&#10;3Se2Cj/fk4QPRYz2/XPGC+8xa3WfzzzXR74/CR+KSSU3kmySDCSA11DdA6fLTT6ypT/JIRUgx8xW&#10;3effV93DheWGH+37O9t/nOoemF6SQStZ3EeqVr6W6jkD5GzVfb4f1T3wB0lYreRxH/r+P1LdA0t7&#10;5pC3Kx/clUSa6jlV9Gwrc/L9ZBBX3QPDkixSLbYSy31cdbNXkmoS7AzJXogZIwtHkkcyh7gtJHDK&#10;6wKS2Fof6H2knXBFuYi/86ITIa4cGRSSY9KKZDIZpVsf2n1kVL+q0YlxIcTjSKvSkTGTSFtjpKVx&#10;9UPeVP9CvDZSUGoPnSgJPaNx68PZRwaIqz+6GQCEeE9cta18Ooe8jcuEVut3I4T4fmSOgA8a7ftn&#10;4obxJbJCiGORp+y0pHmzTMCMJDObvX6Ui9OTgBDvi+Ql8wJvNFrJ5s8YjYFnJL8kb6TITG9/ZI7x&#10;PvIkwBvY7AV82pEnZ3MCbzC62UvfH3i1ZweC/FleZHTSNyOvvj/wLqO5KGE+4AUy8o70/a++2Qv4&#10;jOSkVg66D62gb3pms5e+P/Ap2VzaykX3IS99g81ewKxGBoEUpxww2msz2QKcZaRINRfwpIysI31/&#10;m72AMyX/tHLTPhSpT8gvdOTwMpu9gBn0lqhrAw1K8h/t++fVgQBnG3kK8DKZAaMvLrHZC5hJr2ux&#10;5EKV1g9yduj7A7PpFa9LzgO0fpAzI700M+rAbLLev5WztkhrezmtH+TMsKkCmFFvHmDJieDWD3JW&#10;ePUaMLNW3trHclo/xBmx5OMTcCmt3LWP5bR+iE+HQ96A2WVuspW/tljyRTGtH+STkb6Z9bPA7HoD&#10;QFYvLqf1g3wikvjT9rHiB1hBNqa2ctkWjoYGKKr3tjCbVwGKKrkTGIDHepvAEtrZAAWlv99K+lss&#10;OQEMwGO9yd+ETawAxaStkxWLraS/D+0fgEKyObXX+kk4xQCgkCT/kRdX5enAWwsBihit/BN6/wBF&#10;ZMJ3pOefyJ9zhhnAwpLEcx5ZlnK2En0rkvy9uwRgMUn46dsngef4htGKfx95UgAuKAkkvd9nKkZR&#10;J5z5AxeV5D+yOkTUDMkfLmxkV6ioF2kTafvAxan+rxcmfIHfja4PF+tHEn/mehzzAPwuZ763koWo&#10;E0n83lYINFn9UzPydJeK39EOwEN5PeD2hqhUjIneG6PE+bF9ThnEU+Xnc8xTnWofeIkkkySVZ+cL&#10;kpwkIoAi0k7ovUx8H94sBVBMlhGmwm8l/fvIkwMAheRpYHQQyFMDAIWkxz86WWzzEUAxOU9o5Ekg&#10;AwUAxeT8+VbSvw/nzwAUlBZPK+nvI08KeWIAoJiRw+UcQQxQUKr7VtLfR54CACho5IA5O4QBChpZ&#10;FWRfAEBR6fO3Ev8W2kAARY3MBWTpKAAF9XYIZ64AgIJ6baC8rASAgnobw7JnAICCclpoK/Fv4Wwg&#10;gKJ6E8FWAgEU1kr8+wCgqFbS30ILCKCoXgvIAABQVG8S2AvjAYrKy19aiX8LL4sHKCobvVqJfwsH&#10;wgEUlRZPK/Fv4fWQAAWNvB7SOwEACuq9GtIEMEBBqex7L4TxXmCAgnqTv4m0iAAoJGv/e9V/NoBl&#10;kxgARSSp91b+JKz+ASimN/GbUP0DFDPS9094DSRAEanme69+3CLtIdU/QAFZ7jnS9klkYvjnWwCw&#10;uCTz3mqffWj9ACwuyzxHWz5b2PQFsKj07VPxJ5E/U/Un9P0BFpSknzP7n036W+TvSv4Ai8lZ/a2k&#10;PhqZHJb8ARYzcpTzo0irSPIHWNDo0s77SKvIah+AhR0ZANIy8oIXgMWNHuuQyERvloYCUEQObWsl&#10;/H2k5SP5AxSTJaCtpH8feVoAoJhM6LaS/j7yFKD3D1DQyISwpwCAgrKevzcfkKcA6/4BCsorHFuJ&#10;fx9e8whQVO8pIPsAACio9xSQNhAABaXH30r8+7AaCKCoXhvIOUAARfXeBGYeAKCo3jHR2TMAQEE5&#10;96eV+LfIwXAAFNSbCLYSCKCwVuLfwgAAUNTIUlAACurNAWSZKAAF9VYB/XYLAArqvR/APgCAonrv&#10;BshGMQCKyQRwVvm0Ev8WjoIAKKjX/0/kPcIAFNNr/5gABigolX0r6e9D/x+goJzx00r6+9D+AShm&#10;pPfvCAiAYvKGr95LYBK/3gKAIrLsc6T1kwEifxaAApLQe6t+trD2H6CIJP8c6dBK9veRJwTVP0AB&#10;Oe1zpO2zhZU/AAUkmfeOetiHdf8Ai0vizy7eVpL/KtIi0voBWFCSd9b3P9Pu2SKDheQPMLkk6kR6&#10;+0n4WbGTBP5Mq2cf+XvZGwDAZLZ2ztEE/yjydSV/gAn13tb1nbDcE2BSSc7vqPoTOeZB8geYVFo/&#10;reT9nUjL55dbADCxkRM7RyNPEmknqfoBFpBk3Urmz4TED7CoI5PAafNkR2+WiUr8AAsbPcFzS/pQ&#10;TuuC/07k0ThnnqdaynK43GS5gTJB5iZiJqnic522ruN95GkBSmpd8O+ODApZLmejDGfLNdi6RveR&#10;ggZKal3wn4w8JaiwOFOKkda1uQ/FCiW1LvazIq0iNxqfNrIqyHHOlNS62M8ONxuf1nsKyNwWlNO6&#10;2GeI3HB2VvIpI08B3uhFOa0LfaZwqiKfksne1jW4hbkqymld6DOGthDvlmusde1tkTYR8EAepVOx&#10;by/VSBsnN9aRtyndR54G7CXgXXpnBGX5MvANucnyjtTWDTYaHsV5hxQXrettixQxwIskkff6rl9F&#10;BhF4pd5EsJVA8AZpEx0ZCLSEeKWRlUDAm/Qm4b4Ky0V5ldb1tYUjIeDNUtGPHNB1H1YJ8V29OYBc&#10;l8AHZH6gdRM+CnsG+A6rgGAiR54GMlGXGxme1Ss6PGXCCY7MDbhZeVbvBTHmmuAkuflaN+Wj0BJi&#10;VFYA5emxdR1t4ckSTnR0gtjGMXp6/f8MDhkkgJMd2Umcx3s3MF/ptX9MAMNEjqwScsQ0LTnmuXW9&#10;7EP7ByaTltDRHcTmBtj0DirU/oFJ5cbsPb5/FVYKMfIkqf0DkzvSEkpoC11XngJ7K38S3gQGCzja&#10;EkoYCK4lT44j76jwlAiLObJxbB9u+tpG24Z6/7CoPLYffRrYIgOBx/9aktBHlxF7BSQs7rtPA4kM&#10;JPk6Vg6t7ZmNhPnMVf9QwNEdxK1I3ziVoSeDteTzGpnwTeTP5ZoBCjm6UuhRpJdsQJhXPpdnBv8k&#10;f5u+oLB3DARbZEBIu2gbFLSNPi+tmyTxkVU+95FrA7iAdw4E95GecgaHTEBmcMiS0wwQ2yCRSOLS&#10;dx63/b7SrknCz+eZan+01XMfVn/BBX1yIBDzRQYMlT9cXJLAkbaBWDf0/IEfpKWQNs139xGIucOh&#10;gMBDqQ6PvH9AzBup+jPAm28BhmUwSOLQJlozkvht6ANewoCwRiTx5zOyuQt4myzp3AaFtI2SdJJ8&#10;WklJvDfye8+y2yy31eoBTrUfHNKG2AaIRCabk7C2aCU08cfI7yq/u0zm7jfgpdKX9AEAAAAAAAAA&#10;AAAAAAAAAAAAAAAAAAAAAAAAAAAAAAAAAAAAAAAAAAAAAAAAAAAAAAAAAAAAAAAAAAAAAAAAAAAA&#10;AAAAAAAAAAAAAAAAAAAAAAAAAAAAAAAAAAAAAAAAAAAAAAAAAAAAAAAAAAAAAAAA4HQ//fQ/5pfS&#10;4dhauIsAAAAASUVORK5CYIJQSwMECgAAAAAAAAAhAPPBMIi9CAAAvQgAABQAAABkcnMvbWVkaWEv&#10;aW1hZ2UyLnN2Zzxzdmcgdmlld0JveD0iMCAwIDk2IDk2IiB4bWxucz0iaHR0cDovL3d3dy53My5v&#10;cmcvMjAwMC9zdmciIHhtbG5zOnhsaW5rPSJodHRwOi8vd3d3LnczLm9yZy8xOTk5L3hsaW5rIiBp&#10;ZD0iSWNvbnNfUmlnaHRQb2ludGluZ0JhY2toYW5kSW5kZXhfTSIgb3ZlcmZsb3c9ImhpZGRlbiI+&#10;PGcgaWQ9Ikljb25zIj48cGF0aCBkPSJNODQuNzkgMzMgNDQuNzI1IDMzQzQ0LjcxOTUgMzMgNDQu&#10;NzE1IDMyLjk5NTUgNDQuNzE1IDMyLjk5IDQ0LjcxNSAzMi45ODQ1IDQ0LjcxOTUgMzIuOTggNDQu&#10;NzI1IDMyLjk4TDUzLjk5NCAzMC45MjZDNTUuNDQ0OSAzMC42MzEzIDU2Ljc0NTYgMjkuODM1MSA1&#10;Ny42NjggMjguNjc3IDU5LjY5OTEgMjYuMDQ5NyA1OS4yMTU4IDIyLjI3MzMgNTYuNTg4NSAyMC4y&#10;NDIxIDU2LjI5NTYgMjAuMDE1NyA1NS45ODI1IDE5LjgxNjggNTUuNjUzIDE5LjY0OCA1NC4zMjEg&#10;MTguOTkzMiA1Mi44MDE4IDE4LjgyNTUgNTEuMzU5IDE5LjE3NEwyNC41MTMgMjUuMTQyQzIzLjIw&#10;NzQgMjUuNTM1MyAyMi4wNTM5IDI2LjMxOTYgMjEuMjA4IDI3LjM4OUwxMy4wMDkgMzggNiAzOCA2&#10;IDQwIDEzLjUgNDBDMTMuODEgNDAuMDAwMSAxNC4xMDI2IDM5Ljg1NjQgMTQuMjkyIDM5LjYxMUwy&#10;Mi43ODEgMjguNjI1QzIzLjM1NDggMjcuODk2OCAyNC4xMzM2IDI3LjM1NzMgMjUuMDE3IDI3LjA3&#10;Nkw1MS44NTcgMjEuMTExQzUyLjc3MjkgMjAuODg4NSA1My43MzY2IDIwLjk3NTMgNTQuNTk4IDIx&#10;LjM1OCA1Ni42MTAzIDIyLjI5ODcgNTcuNDc5IDI0LjY5MjUgNTYuNTM4MyAyNi43MDQ4IDU2LjAx&#10;MjIgMjcuODMwMiA1NC45OTU2IDI4LjY0OTMgNTMuNzg0IDI4LjkyNEwzNS4yODQgMzMuMDI0QzM0&#10;Ljc0NSAzMy4xNDQzIDM0LjQwNTUgMzMuNjc4NyAzNC41MjU4IDM0LjIxNzggMzQuNjI3NiAzNC42&#10;NzQzIDM1LjAzMjMgMzQuOTk5MiAzNS41IDM1TDg0LjgyMSAzNUM4Ny4wMTU2IDM0Ljk2MTYgODgu&#10;ODU0MiAzNi42NTE5IDg5IDM4Ljg0MiA4OS4xMDk1IDQxLjAyNjMgODcuNDI3NSA0Mi44ODU4IDg1&#10;LjI0MzIgNDIuOTk1MyA4NS4xNjIyIDQyLjk5OTMgODUuMDgxMSA0My4wMDA5IDg1IDQzTDU4IDQz&#10;QzU3LjQ0NzcgNDMuMDI2IDU3LjAyMSA0My40OTQ3IDU3LjA0NyA0NC4wNDcgNTcuMDczIDQ0LjU5&#10;OTMgNTcuNTQxNyA0NS4wMjYgNTguMDk0IDQ1IDU5LjAxNiA0NC44NDkxIDU5Ljk2IDQ1LjA3MyA2&#10;MC43MTYgNDUuNjIyIDY0Ljg1MSA0OS4wODEgNjIuODAyIDU0LjAwMiA1OS4wODMgNTQuODI4IDU4&#10;LjU0MzkgNTQuOTQ4IDU4LjIwNDIgNTUuNDgyMyA1OC4zMjQyIDU2LjAyMTQgNTguMzY1NSA1Ni4y&#10;MDY4IDU4LjQ1ODcgNTYuMzc2NiA1OC41OTMgNTYuNTExIDU5LjQ5NjkgNTcuNDI4NCA2MC4wMDI0&#10;IDU4LjY2NTIgNjAgNTkuOTUzIDU5LjkyMjMgNjIuNzcyNyA1Ny42MDY3IDY1LjAxNDEgNTQuNzg2&#10;IDY1TDU0LjQgNjVDNTMuODQ3NyA2NS4wMDAxIDUzLjQwMDEgNjUuNDQ3OSA1My40MDAyIDY2LjAw&#10;MDIgNTMuNDAwMyA2Ni4yNjUzIDUzLjUwNTYgNjYuNTE5NSA1My42OTMgNjYuNzA3IDU0LjU1OTEg&#10;NjcuNTk2MyA1NS4wMzAzIDY4Ljc5NyA1NSA3MC4wMzggNTQuODY4NSA3Mi44MTk3IDUyLjU3MTgg&#10;NzUuMDA1OCA0OS43ODcgNzVMMzIgNzVDMjQuNTg5IDc1IDIxLjM3MSA3Mi40OSAxOC41MzIgNzAu&#10;Mjc0IDE2LjM3NCA2OC41OTEgMTQuMzM1IDY3IDExIDY3TDYgNjcgNiA2OSAxMSA2OUMxMy42NDcg&#10;NjkgMTUuMjYgNzAuMjU4IDE3LjMgNzEuODUyIDIwLjI0MiA3NC4xNDYgMjMuOSA3NyAzMiA3N0w0&#10;OS43MjQgNzdDNTMuNjc5NSA3Ny4wMjE2IDU2LjkxOTcgNzMuODYzNyA1NyA2OS45MDkgNTYuOTkz&#10;MSA2OC44NTc4IDU2Ljc0MjIgNjcuODIyNiA1Ni4yNjcgNjYuODg1IDYwLjA4NDQgNjYuMTY3OCA2&#10;Mi41OTc3IDYyLjQ5MTggNjEuODgwNiA1OC42NzQ0IDYxLjcyMTYgNTcuODI4MSA2MS40MDg1IDU3&#10;LjAxODIgNjAuOTU3IDU2LjI4NSA2NC40NDAyIDU0LjY4NTYgNjUuOTY3NCA1MC41NjU0IDY0LjM2&#10;OCA0Ny4wODIyIDY0LjAxMzMgNDYuMzA5OCA2My41MTk4IDQ1LjYwOTEgNjIuOTEyIDQ1LjAxNSA2&#10;Mi45MDMgNDUuMDA2IDYyLjkwNiA0NC45OTkgNjIuOTE5IDQ0Ljk5OUw4NSA0NC45OTlDODguMjc4&#10;NyA0NS4wMzQ4IDkwLjk2NTcgNDIuNDA1OSA5MS4wMDE0IDM5LjEyNzIgOTEuMDAyMiAzOS4wNTY4&#10;IDkxLjAwMTcgMzguOTg2NCA5MSAzOC45MTYgOTAuODgwNyAzNS41ODQ1IDg4LjEyMzQgMzIuOTU3&#10;NyA4NC43OSAzM1oiLz48L2c+PC9zdmc+UEsDBBQABgAIAAAAIQC2n8U51wAAAAMBAAAPAAAAZHJz&#10;L2Rvd25yZXYueG1sTI9BT8MwDIXvSPyHyEjcWAps09Q1nRDSxKnSGPwArzFttcYpSbYWfj0GDnCx&#10;9fSs5+8Vm8n16kwhdp4N3M4yUMS1tx03Bl5ftjcrUDEhW+w9k4EPirApLy8KzK0f+ZnO+9QoCeGY&#10;o4E2pSHXOtYtOYwzPxCL9+aDwyQyNNoGHCXc9fouy5baYcfyocWBHluqj/uTMzCu3hdhvug+t7vl&#10;k6tiZe2OK2Our6aHNahEU/o7hm98QYdSmA7+xDaq3oAUST9TvPu5qMPv1mWh/7OXX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GVIxIEAAgAA&#10;FAQAAA4AAAAAAAAAAAAAAAAAQwIAAGRycy9lMm9Eb2MueG1sUEsBAi0ACgAAAAAAAAAhALB+rzFB&#10;DwAAQQ8AABQAAAAAAAAAAAAAAAAAbwQAAGRycy9tZWRpYS9pbWFnZTEucG5nUEsBAi0ACgAAAAAA&#10;AAAhAPPBMIi9CAAAvQgAABQAAAAAAAAAAAAAAAAA4hMAAGRycy9tZWRpYS9pbWFnZTIuc3ZnUEsB&#10;Ai0AFAAGAAgAAAAhALafxTnXAAAAAwEAAA8AAAAAAAAAAAAAAAAA0RwAAGRycy9kb3ducmV2Lnht&#10;bFBLAQItABQABgAIAAAAIQAiVg7uxwAAAKUBAAAZAAAAAAAAAAAAAAAAANUdAABkcnMvX3JlbHMv&#10;ZTJvRG9jLnhtbC5yZWxzUEsFBgAAAAAHAAcAvgEAANMeAAAAAA==&#10;" o:bullet="t">
        <v:imagedata r:id="rId2" o:title="" croptop="-12583f" cropbottom="-11010f" cropleft="-2010f" cropright="-804f"/>
      </v:shape>
    </w:pict>
  </w:numPicBullet>
  <w:abstractNum w:abstractNumId="0" w15:restartNumberingAfterBreak="0">
    <w:nsid w:val="09721404"/>
    <w:multiLevelType w:val="hybridMultilevel"/>
    <w:tmpl w:val="76C2914C"/>
    <w:lvl w:ilvl="0" w:tplc="22B6FA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EE0F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A28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C2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60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4646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E6A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ADC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A61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2" w15:restartNumberingAfterBreak="0">
    <w:nsid w:val="23564A97"/>
    <w:multiLevelType w:val="hybridMultilevel"/>
    <w:tmpl w:val="C4D48426"/>
    <w:lvl w:ilvl="0" w:tplc="22B6F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5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4664"/>
    <w:rsid w:val="0001107C"/>
    <w:rsid w:val="00012AD9"/>
    <w:rsid w:val="0001541E"/>
    <w:rsid w:val="000218CC"/>
    <w:rsid w:val="000331BF"/>
    <w:rsid w:val="00036795"/>
    <w:rsid w:val="00045824"/>
    <w:rsid w:val="00047AC2"/>
    <w:rsid w:val="000508BF"/>
    <w:rsid w:val="00051C7F"/>
    <w:rsid w:val="000571CB"/>
    <w:rsid w:val="000650B6"/>
    <w:rsid w:val="00071182"/>
    <w:rsid w:val="00072105"/>
    <w:rsid w:val="00075E41"/>
    <w:rsid w:val="0008406D"/>
    <w:rsid w:val="00085D46"/>
    <w:rsid w:val="00087A8B"/>
    <w:rsid w:val="000A084F"/>
    <w:rsid w:val="000C173C"/>
    <w:rsid w:val="000C616C"/>
    <w:rsid w:val="000D6B86"/>
    <w:rsid w:val="000F5202"/>
    <w:rsid w:val="000F75D7"/>
    <w:rsid w:val="000F7C3A"/>
    <w:rsid w:val="001031B7"/>
    <w:rsid w:val="00104721"/>
    <w:rsid w:val="00107692"/>
    <w:rsid w:val="00111118"/>
    <w:rsid w:val="00114B4B"/>
    <w:rsid w:val="001211F8"/>
    <w:rsid w:val="001335DD"/>
    <w:rsid w:val="001336B6"/>
    <w:rsid w:val="00134803"/>
    <w:rsid w:val="00135878"/>
    <w:rsid w:val="001362D4"/>
    <w:rsid w:val="00136F3D"/>
    <w:rsid w:val="00142183"/>
    <w:rsid w:val="00145076"/>
    <w:rsid w:val="00145122"/>
    <w:rsid w:val="00145FAB"/>
    <w:rsid w:val="001543AC"/>
    <w:rsid w:val="00166498"/>
    <w:rsid w:val="001732A2"/>
    <w:rsid w:val="00177350"/>
    <w:rsid w:val="0018545A"/>
    <w:rsid w:val="00192873"/>
    <w:rsid w:val="00193AA8"/>
    <w:rsid w:val="001A518B"/>
    <w:rsid w:val="001B0634"/>
    <w:rsid w:val="001B0E86"/>
    <w:rsid w:val="001B2626"/>
    <w:rsid w:val="001B5017"/>
    <w:rsid w:val="001B5B5F"/>
    <w:rsid w:val="001C2B90"/>
    <w:rsid w:val="001C2BE8"/>
    <w:rsid w:val="001C6B94"/>
    <w:rsid w:val="001D568D"/>
    <w:rsid w:val="001F51D6"/>
    <w:rsid w:val="00225848"/>
    <w:rsid w:val="00225DEF"/>
    <w:rsid w:val="00226D87"/>
    <w:rsid w:val="00227765"/>
    <w:rsid w:val="00237988"/>
    <w:rsid w:val="00242552"/>
    <w:rsid w:val="002431F5"/>
    <w:rsid w:val="0024794B"/>
    <w:rsid w:val="0025253A"/>
    <w:rsid w:val="002573E8"/>
    <w:rsid w:val="00257C8F"/>
    <w:rsid w:val="00261550"/>
    <w:rsid w:val="002622B5"/>
    <w:rsid w:val="0027040D"/>
    <w:rsid w:val="0027149D"/>
    <w:rsid w:val="00285DA6"/>
    <w:rsid w:val="00286E08"/>
    <w:rsid w:val="0029689D"/>
    <w:rsid w:val="002B064F"/>
    <w:rsid w:val="002B351D"/>
    <w:rsid w:val="002B671C"/>
    <w:rsid w:val="002B682A"/>
    <w:rsid w:val="002C42C1"/>
    <w:rsid w:val="002D0AB8"/>
    <w:rsid w:val="002F245E"/>
    <w:rsid w:val="00301528"/>
    <w:rsid w:val="003067C6"/>
    <w:rsid w:val="0030742A"/>
    <w:rsid w:val="00323EDA"/>
    <w:rsid w:val="00332C3A"/>
    <w:rsid w:val="00334280"/>
    <w:rsid w:val="0033462F"/>
    <w:rsid w:val="00350655"/>
    <w:rsid w:val="003521BD"/>
    <w:rsid w:val="0035244C"/>
    <w:rsid w:val="00352DFA"/>
    <w:rsid w:val="00355AB0"/>
    <w:rsid w:val="003615D5"/>
    <w:rsid w:val="00371634"/>
    <w:rsid w:val="00373FE6"/>
    <w:rsid w:val="003822B9"/>
    <w:rsid w:val="0039125C"/>
    <w:rsid w:val="003940A8"/>
    <w:rsid w:val="0039410F"/>
    <w:rsid w:val="00396549"/>
    <w:rsid w:val="003976BB"/>
    <w:rsid w:val="003B1CF9"/>
    <w:rsid w:val="003B79F6"/>
    <w:rsid w:val="003C1370"/>
    <w:rsid w:val="003C59C1"/>
    <w:rsid w:val="003D123E"/>
    <w:rsid w:val="003D2ABB"/>
    <w:rsid w:val="003D4FB1"/>
    <w:rsid w:val="003D68A7"/>
    <w:rsid w:val="003E5378"/>
    <w:rsid w:val="003F00F7"/>
    <w:rsid w:val="003F04A5"/>
    <w:rsid w:val="004053E5"/>
    <w:rsid w:val="00411947"/>
    <w:rsid w:val="0041575C"/>
    <w:rsid w:val="00415E5E"/>
    <w:rsid w:val="00432954"/>
    <w:rsid w:val="00441A0B"/>
    <w:rsid w:val="004736D9"/>
    <w:rsid w:val="00476642"/>
    <w:rsid w:val="00483BAC"/>
    <w:rsid w:val="004B5667"/>
    <w:rsid w:val="004C17C1"/>
    <w:rsid w:val="004C2271"/>
    <w:rsid w:val="004D1A6B"/>
    <w:rsid w:val="004D27B7"/>
    <w:rsid w:val="004D2C82"/>
    <w:rsid w:val="004E7AE6"/>
    <w:rsid w:val="004F3140"/>
    <w:rsid w:val="004F5CD5"/>
    <w:rsid w:val="005019F6"/>
    <w:rsid w:val="00510576"/>
    <w:rsid w:val="005137D1"/>
    <w:rsid w:val="0052077C"/>
    <w:rsid w:val="00526D10"/>
    <w:rsid w:val="005309C8"/>
    <w:rsid w:val="00531E13"/>
    <w:rsid w:val="00555C48"/>
    <w:rsid w:val="005640BC"/>
    <w:rsid w:val="00570E2C"/>
    <w:rsid w:val="00570EB7"/>
    <w:rsid w:val="005715D0"/>
    <w:rsid w:val="00572C6F"/>
    <w:rsid w:val="00573217"/>
    <w:rsid w:val="005806CD"/>
    <w:rsid w:val="00590B03"/>
    <w:rsid w:val="00591529"/>
    <w:rsid w:val="0059336A"/>
    <w:rsid w:val="005B10C2"/>
    <w:rsid w:val="005D5F4D"/>
    <w:rsid w:val="005D6010"/>
    <w:rsid w:val="005D6096"/>
    <w:rsid w:val="005E7A32"/>
    <w:rsid w:val="00600FA7"/>
    <w:rsid w:val="0060627D"/>
    <w:rsid w:val="00613148"/>
    <w:rsid w:val="00616772"/>
    <w:rsid w:val="00626B39"/>
    <w:rsid w:val="00653A74"/>
    <w:rsid w:val="00655B6D"/>
    <w:rsid w:val="0066769E"/>
    <w:rsid w:val="00685617"/>
    <w:rsid w:val="006928DE"/>
    <w:rsid w:val="00695C15"/>
    <w:rsid w:val="006A2F62"/>
    <w:rsid w:val="006A54FA"/>
    <w:rsid w:val="006A7D9E"/>
    <w:rsid w:val="006C306F"/>
    <w:rsid w:val="006C5D01"/>
    <w:rsid w:val="006C72BB"/>
    <w:rsid w:val="006D3FFE"/>
    <w:rsid w:val="006D5FE2"/>
    <w:rsid w:val="006D6A1E"/>
    <w:rsid w:val="006E71F3"/>
    <w:rsid w:val="006F2BAD"/>
    <w:rsid w:val="00707C91"/>
    <w:rsid w:val="0071179F"/>
    <w:rsid w:val="00720880"/>
    <w:rsid w:val="00721FB1"/>
    <w:rsid w:val="00722104"/>
    <w:rsid w:val="00732957"/>
    <w:rsid w:val="00743676"/>
    <w:rsid w:val="00743FFD"/>
    <w:rsid w:val="007443CF"/>
    <w:rsid w:val="007501EE"/>
    <w:rsid w:val="00750A3E"/>
    <w:rsid w:val="00750CB9"/>
    <w:rsid w:val="00760BF7"/>
    <w:rsid w:val="007768E9"/>
    <w:rsid w:val="00785109"/>
    <w:rsid w:val="007918ED"/>
    <w:rsid w:val="00793BDB"/>
    <w:rsid w:val="007A3624"/>
    <w:rsid w:val="007B178E"/>
    <w:rsid w:val="007C14BE"/>
    <w:rsid w:val="007C5374"/>
    <w:rsid w:val="007E0BE4"/>
    <w:rsid w:val="007E49C3"/>
    <w:rsid w:val="007E4A14"/>
    <w:rsid w:val="007F5352"/>
    <w:rsid w:val="007F5CA1"/>
    <w:rsid w:val="007F735B"/>
    <w:rsid w:val="00804F55"/>
    <w:rsid w:val="00806A75"/>
    <w:rsid w:val="008150F6"/>
    <w:rsid w:val="00824B9D"/>
    <w:rsid w:val="008407F1"/>
    <w:rsid w:val="00843945"/>
    <w:rsid w:val="008565E2"/>
    <w:rsid w:val="0087228A"/>
    <w:rsid w:val="008752BD"/>
    <w:rsid w:val="0087698D"/>
    <w:rsid w:val="00883CB7"/>
    <w:rsid w:val="00887234"/>
    <w:rsid w:val="00893114"/>
    <w:rsid w:val="00897DD6"/>
    <w:rsid w:val="008A5083"/>
    <w:rsid w:val="008C72AD"/>
    <w:rsid w:val="008C7AD8"/>
    <w:rsid w:val="008E62D6"/>
    <w:rsid w:val="008F1BBF"/>
    <w:rsid w:val="00900430"/>
    <w:rsid w:val="00921AC9"/>
    <w:rsid w:val="009221D7"/>
    <w:rsid w:val="00927A04"/>
    <w:rsid w:val="0094008A"/>
    <w:rsid w:val="00941E72"/>
    <w:rsid w:val="00951B34"/>
    <w:rsid w:val="00966945"/>
    <w:rsid w:val="009677FD"/>
    <w:rsid w:val="00967F08"/>
    <w:rsid w:val="009721DE"/>
    <w:rsid w:val="009725E7"/>
    <w:rsid w:val="00976DDC"/>
    <w:rsid w:val="00985FCB"/>
    <w:rsid w:val="0098709F"/>
    <w:rsid w:val="00992336"/>
    <w:rsid w:val="00996E3A"/>
    <w:rsid w:val="009A1F25"/>
    <w:rsid w:val="009A6B6C"/>
    <w:rsid w:val="009A6EB8"/>
    <w:rsid w:val="009B7E1F"/>
    <w:rsid w:val="009C2998"/>
    <w:rsid w:val="009C7AA4"/>
    <w:rsid w:val="009D2B07"/>
    <w:rsid w:val="009D7BD4"/>
    <w:rsid w:val="009E259B"/>
    <w:rsid w:val="009E4FD9"/>
    <w:rsid w:val="009F0FAF"/>
    <w:rsid w:val="009F25F5"/>
    <w:rsid w:val="009F3DF7"/>
    <w:rsid w:val="009F3EE7"/>
    <w:rsid w:val="009F7590"/>
    <w:rsid w:val="00A115A8"/>
    <w:rsid w:val="00A36EF8"/>
    <w:rsid w:val="00A411B5"/>
    <w:rsid w:val="00A43592"/>
    <w:rsid w:val="00A55E42"/>
    <w:rsid w:val="00A60416"/>
    <w:rsid w:val="00A65443"/>
    <w:rsid w:val="00A66974"/>
    <w:rsid w:val="00A73BA0"/>
    <w:rsid w:val="00A83DC3"/>
    <w:rsid w:val="00A83E3E"/>
    <w:rsid w:val="00A90649"/>
    <w:rsid w:val="00A927BE"/>
    <w:rsid w:val="00A97F12"/>
    <w:rsid w:val="00AA557B"/>
    <w:rsid w:val="00AB1251"/>
    <w:rsid w:val="00AB31DB"/>
    <w:rsid w:val="00AC7773"/>
    <w:rsid w:val="00AE1652"/>
    <w:rsid w:val="00AE2DAC"/>
    <w:rsid w:val="00AE6AFB"/>
    <w:rsid w:val="00AF3AE5"/>
    <w:rsid w:val="00AF4083"/>
    <w:rsid w:val="00B0005F"/>
    <w:rsid w:val="00B1017C"/>
    <w:rsid w:val="00B130C4"/>
    <w:rsid w:val="00B14B69"/>
    <w:rsid w:val="00B15811"/>
    <w:rsid w:val="00B200DD"/>
    <w:rsid w:val="00B30F9B"/>
    <w:rsid w:val="00B43E2B"/>
    <w:rsid w:val="00B4642D"/>
    <w:rsid w:val="00B50411"/>
    <w:rsid w:val="00B52210"/>
    <w:rsid w:val="00B67FBD"/>
    <w:rsid w:val="00B77963"/>
    <w:rsid w:val="00B84FE2"/>
    <w:rsid w:val="00B87185"/>
    <w:rsid w:val="00B87CD7"/>
    <w:rsid w:val="00BA1071"/>
    <w:rsid w:val="00BB532D"/>
    <w:rsid w:val="00BC7047"/>
    <w:rsid w:val="00BD47DA"/>
    <w:rsid w:val="00BD646A"/>
    <w:rsid w:val="00BF757E"/>
    <w:rsid w:val="00BF7DEB"/>
    <w:rsid w:val="00C15057"/>
    <w:rsid w:val="00C1737E"/>
    <w:rsid w:val="00C223D9"/>
    <w:rsid w:val="00C22ED6"/>
    <w:rsid w:val="00C25182"/>
    <w:rsid w:val="00C25365"/>
    <w:rsid w:val="00C255DC"/>
    <w:rsid w:val="00C33CC0"/>
    <w:rsid w:val="00C346AA"/>
    <w:rsid w:val="00C34956"/>
    <w:rsid w:val="00C40A7C"/>
    <w:rsid w:val="00C40DFC"/>
    <w:rsid w:val="00C42995"/>
    <w:rsid w:val="00C4433F"/>
    <w:rsid w:val="00C55B5D"/>
    <w:rsid w:val="00C604C6"/>
    <w:rsid w:val="00C656B4"/>
    <w:rsid w:val="00C76ADB"/>
    <w:rsid w:val="00C9049D"/>
    <w:rsid w:val="00CA5051"/>
    <w:rsid w:val="00CA6686"/>
    <w:rsid w:val="00CA7A70"/>
    <w:rsid w:val="00CB5C16"/>
    <w:rsid w:val="00CC1122"/>
    <w:rsid w:val="00CC457F"/>
    <w:rsid w:val="00CC4D9F"/>
    <w:rsid w:val="00CD0DF2"/>
    <w:rsid w:val="00CD6214"/>
    <w:rsid w:val="00CD7553"/>
    <w:rsid w:val="00CF2367"/>
    <w:rsid w:val="00CF385D"/>
    <w:rsid w:val="00CF4679"/>
    <w:rsid w:val="00CF588E"/>
    <w:rsid w:val="00D13BF6"/>
    <w:rsid w:val="00D149C4"/>
    <w:rsid w:val="00D176C0"/>
    <w:rsid w:val="00D26113"/>
    <w:rsid w:val="00D27DC4"/>
    <w:rsid w:val="00D339D6"/>
    <w:rsid w:val="00D364AA"/>
    <w:rsid w:val="00D4023C"/>
    <w:rsid w:val="00D514E4"/>
    <w:rsid w:val="00D52D32"/>
    <w:rsid w:val="00D534C7"/>
    <w:rsid w:val="00D57033"/>
    <w:rsid w:val="00D62462"/>
    <w:rsid w:val="00D67FAC"/>
    <w:rsid w:val="00D8185B"/>
    <w:rsid w:val="00D94B77"/>
    <w:rsid w:val="00D94F9D"/>
    <w:rsid w:val="00DA302C"/>
    <w:rsid w:val="00DA3158"/>
    <w:rsid w:val="00DA386C"/>
    <w:rsid w:val="00DB054C"/>
    <w:rsid w:val="00DB1A8C"/>
    <w:rsid w:val="00DB6B9C"/>
    <w:rsid w:val="00DC3A03"/>
    <w:rsid w:val="00DC4666"/>
    <w:rsid w:val="00DD13D6"/>
    <w:rsid w:val="00DD51CF"/>
    <w:rsid w:val="00DE02BD"/>
    <w:rsid w:val="00DF0D6C"/>
    <w:rsid w:val="00DF5DC7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40263"/>
    <w:rsid w:val="00E41308"/>
    <w:rsid w:val="00E47457"/>
    <w:rsid w:val="00E50371"/>
    <w:rsid w:val="00E5491F"/>
    <w:rsid w:val="00E60B8F"/>
    <w:rsid w:val="00E622EB"/>
    <w:rsid w:val="00E676E8"/>
    <w:rsid w:val="00E76E8B"/>
    <w:rsid w:val="00EA0707"/>
    <w:rsid w:val="00EB3029"/>
    <w:rsid w:val="00EB3087"/>
    <w:rsid w:val="00EB7897"/>
    <w:rsid w:val="00EB7A52"/>
    <w:rsid w:val="00ED1AE9"/>
    <w:rsid w:val="00EE24ED"/>
    <w:rsid w:val="00EF5A47"/>
    <w:rsid w:val="00EF5ABA"/>
    <w:rsid w:val="00F0060D"/>
    <w:rsid w:val="00F1005C"/>
    <w:rsid w:val="00F119E6"/>
    <w:rsid w:val="00F156F8"/>
    <w:rsid w:val="00F268A0"/>
    <w:rsid w:val="00F30640"/>
    <w:rsid w:val="00F4225E"/>
    <w:rsid w:val="00F55AE8"/>
    <w:rsid w:val="00F6270A"/>
    <w:rsid w:val="00F73427"/>
    <w:rsid w:val="00F84168"/>
    <w:rsid w:val="00F86961"/>
    <w:rsid w:val="00F878B2"/>
    <w:rsid w:val="00F90359"/>
    <w:rsid w:val="00F93C69"/>
    <w:rsid w:val="00FA024A"/>
    <w:rsid w:val="00FB3675"/>
    <w:rsid w:val="00FC1E04"/>
    <w:rsid w:val="00FC37F2"/>
    <w:rsid w:val="00FC54E6"/>
    <w:rsid w:val="00FD3EE8"/>
    <w:rsid w:val="00FD70FD"/>
    <w:rsid w:val="00FE5B2E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25054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B1017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6B9C"/>
    <w:rPr>
      <w:color w:val="E02C1F" w:themeColor="followedHyperlink"/>
      <w:u w:val="single"/>
    </w:rPr>
  </w:style>
  <w:style w:type="paragraph" w:styleId="Revize">
    <w:name w:val="Revision"/>
    <w:hidden/>
    <w:uiPriority w:val="99"/>
    <w:semiHidden/>
    <w:rsid w:val="00D5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ctvrtletni-zprava-o-provozu-teplarenskych-soustav-cr-za-ii-ctvrtleti-202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>Spisová služba</Kategorie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3" ma:contentTypeDescription="Vytvořit nový dokument" ma:contentTypeScope="" ma:versionID="973eca58c073ae2600bfac7e3476526b">
  <xsd:schema xmlns:xsd="http://www.w3.org/2001/XMLSchema" xmlns:xs="http://www.w3.org/2001/XMLSchema" xmlns:p="http://schemas.microsoft.com/office/2006/metadata/properties" xmlns:ns2="404656bf-f2b8-413e-853a-a7068af03b92" xmlns:ns3="f32210cd-666d-4d11-ab48-bfef9714ab3b" targetNamespace="http://schemas.microsoft.com/office/2006/metadata/properties" ma:root="true" ma:fieldsID="e3ca6a062d3e1f598796bc6f19042af7" ns2:_="" ns3:_="">
    <xsd:import namespace="404656bf-f2b8-413e-853a-a7068af03b92"/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f32210cd-666d-4d11-ab48-bfef9714ab3b"/>
  </ds:schemaRefs>
</ds:datastoreItem>
</file>

<file path=customXml/itemProps2.xml><?xml version="1.0" encoding="utf-8"?>
<ds:datastoreItem xmlns:ds="http://schemas.openxmlformats.org/officeDocument/2006/customXml" ds:itemID="{4CD7065A-ECBE-4938-92F2-EB6ECF35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8AE2A-813B-425D-836E-5F4AFA75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4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Hamrník Jan Mgr.</cp:lastModifiedBy>
  <cp:revision>6</cp:revision>
  <cp:lastPrinted>2024-09-24T08:20:00Z</cp:lastPrinted>
  <dcterms:created xsi:type="dcterms:W3CDTF">2025-09-16T06:24:00Z</dcterms:created>
  <dcterms:modified xsi:type="dcterms:W3CDTF">2025-09-18T06:53:00Z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  <property fmtid="{D5CDD505-2E9C-101B-9397-08002B2CF9AE}" pid="3" name="Kategorie">
    <vt:lpwstr>Spisová služba</vt:lpwstr>
  </property>
</Properties>
</file>