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E64D" w14:textId="77777777" w:rsidR="008510ED" w:rsidRPr="008510ED" w:rsidRDefault="008510ED" w:rsidP="008510ED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bookmarkStart w:id="0" w:name="_GoBack"/>
      <w:bookmarkEnd w:id="0"/>
      <w:r w:rsidRPr="008510ED">
        <w:rPr>
          <w:sz w:val="28"/>
          <w:szCs w:val="28"/>
        </w:rPr>
        <w:t>Spotřebitelé v energetice mají nová práva</w:t>
      </w:r>
    </w:p>
    <w:p w14:paraId="01DDDD36" w14:textId="77777777" w:rsidR="008510ED" w:rsidRPr="000218CC" w:rsidRDefault="008510ED" w:rsidP="008510ED">
      <w:pPr>
        <w:spacing w:after="180"/>
        <w:rPr>
          <w:lang w:eastAsia="en-US"/>
        </w:rPr>
        <w:sectPr w:rsidR="008510ED" w:rsidRPr="000218CC" w:rsidSect="00AE1652">
          <w:headerReference w:type="default" r:id="rId11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zpráva, 1.8.2025</w:t>
      </w:r>
    </w:p>
    <w:p w14:paraId="377C0DCD" w14:textId="77777777" w:rsidR="008510ED" w:rsidRDefault="008510ED" w:rsidP="00017405">
      <w:pPr>
        <w:spacing w:after="240"/>
        <w:jc w:val="both"/>
        <w:rPr>
          <w:b/>
          <w:i/>
        </w:rPr>
      </w:pPr>
      <w:r w:rsidRPr="008510ED">
        <w:rPr>
          <w:b/>
          <w:i/>
        </w:rPr>
        <w:t xml:space="preserve">Novela energetického zákona (Lex OZE III) posiluje od 1. srpna 2025 práva spotřebitelů v energetice. Zákon nově omezuje výši pokut za předčasné ukončení smlouvy, dává spotřebitelům právo na poskytnutí </w:t>
      </w:r>
      <w:r w:rsidR="00291FF6">
        <w:rPr>
          <w:b/>
          <w:i/>
        </w:rPr>
        <w:t xml:space="preserve">obsahu </w:t>
      </w:r>
      <w:r w:rsidRPr="008510ED">
        <w:rPr>
          <w:b/>
          <w:i/>
        </w:rPr>
        <w:t>smlouvy po celou dobu trvání závazku nebo možnost účtovat dodavateli penále, pokud jim nezašle včas vyúčtování.</w:t>
      </w:r>
      <w:r>
        <w:rPr>
          <w:b/>
          <w:i/>
        </w:rPr>
        <w:t xml:space="preserve"> </w:t>
      </w:r>
    </w:p>
    <w:p w14:paraId="2D2A3942" w14:textId="71758843" w:rsidR="00021030" w:rsidRPr="00021030" w:rsidRDefault="00021030" w:rsidP="002945B0">
      <w:pPr>
        <w:spacing w:after="180"/>
        <w:jc w:val="both"/>
      </w:pPr>
      <w:r w:rsidRPr="00021030">
        <w:rPr>
          <w:i/>
        </w:rPr>
        <w:t>„Novela energetického zákona</w:t>
      </w:r>
      <w:r w:rsidR="00E57EBD">
        <w:rPr>
          <w:i/>
        </w:rPr>
        <w:t xml:space="preserve"> přináší</w:t>
      </w:r>
      <w:r w:rsidRPr="00021030">
        <w:rPr>
          <w:i/>
        </w:rPr>
        <w:t xml:space="preserve"> </w:t>
      </w:r>
      <w:r w:rsidR="00E57EBD">
        <w:rPr>
          <w:i/>
        </w:rPr>
        <w:t>přímé</w:t>
      </w:r>
      <w:r w:rsidRPr="00021030">
        <w:rPr>
          <w:i/>
        </w:rPr>
        <w:t xml:space="preserve"> posílení spotřebitelských práv</w:t>
      </w:r>
      <w:r w:rsidR="00E57EBD">
        <w:rPr>
          <w:i/>
        </w:rPr>
        <w:t>.</w:t>
      </w:r>
      <w:r w:rsidRPr="00021030">
        <w:rPr>
          <w:i/>
        </w:rPr>
        <w:t xml:space="preserve"> </w:t>
      </w:r>
      <w:r w:rsidR="00E57EBD">
        <w:rPr>
          <w:i/>
        </w:rPr>
        <w:t>Rozšiřuje také</w:t>
      </w:r>
      <w:r w:rsidR="00E57EBD" w:rsidRPr="00021030">
        <w:rPr>
          <w:i/>
        </w:rPr>
        <w:t xml:space="preserve"> </w:t>
      </w:r>
      <w:r w:rsidRPr="00021030">
        <w:rPr>
          <w:i/>
        </w:rPr>
        <w:t>kompetence ERÚ</w:t>
      </w:r>
      <w:r>
        <w:rPr>
          <w:i/>
        </w:rPr>
        <w:t xml:space="preserve"> </w:t>
      </w:r>
      <w:r w:rsidRPr="00021030">
        <w:rPr>
          <w:i/>
        </w:rPr>
        <w:t xml:space="preserve">v oblasti monitoringu maloobchodního trhu. </w:t>
      </w:r>
      <w:r w:rsidR="00E57EBD">
        <w:rPr>
          <w:i/>
        </w:rPr>
        <w:t>Naším cílem je zvýšení</w:t>
      </w:r>
      <w:r w:rsidR="00E57EBD" w:rsidRPr="00021030">
        <w:rPr>
          <w:i/>
        </w:rPr>
        <w:t xml:space="preserve"> </w:t>
      </w:r>
      <w:r w:rsidRPr="00021030">
        <w:rPr>
          <w:i/>
        </w:rPr>
        <w:t>transparentnost</w:t>
      </w:r>
      <w:r w:rsidR="00E57EBD">
        <w:rPr>
          <w:i/>
        </w:rPr>
        <w:t>i</w:t>
      </w:r>
      <w:r w:rsidRPr="00021030">
        <w:rPr>
          <w:i/>
        </w:rPr>
        <w:t xml:space="preserve"> nabídek</w:t>
      </w:r>
      <w:r w:rsidR="00486CE8">
        <w:rPr>
          <w:i/>
        </w:rPr>
        <w:t>, posílení konkurence</w:t>
      </w:r>
      <w:r w:rsidRPr="00021030">
        <w:rPr>
          <w:i/>
        </w:rPr>
        <w:t xml:space="preserve"> a </w:t>
      </w:r>
      <w:r w:rsidR="002E2BEA">
        <w:rPr>
          <w:i/>
        </w:rPr>
        <w:t xml:space="preserve">zlepšení </w:t>
      </w:r>
      <w:r w:rsidR="00E57EBD">
        <w:rPr>
          <w:i/>
        </w:rPr>
        <w:t>dostupnosti informací</w:t>
      </w:r>
      <w:r w:rsidR="00347A67">
        <w:rPr>
          <w:i/>
        </w:rPr>
        <w:t>.</w:t>
      </w:r>
      <w:r w:rsidR="00E57EBD">
        <w:rPr>
          <w:i/>
        </w:rPr>
        <w:t xml:space="preserve"> </w:t>
      </w:r>
      <w:r w:rsidR="00347A67">
        <w:rPr>
          <w:i/>
        </w:rPr>
        <w:t>D</w:t>
      </w:r>
      <w:r w:rsidR="00E57EBD">
        <w:rPr>
          <w:i/>
        </w:rPr>
        <w:t>íky tomu</w:t>
      </w:r>
      <w:r w:rsidR="00347A67">
        <w:rPr>
          <w:i/>
        </w:rPr>
        <w:t xml:space="preserve"> budou spotřebitelé platit za energie méně</w:t>
      </w:r>
      <w:r w:rsidRPr="00021030">
        <w:rPr>
          <w:i/>
        </w:rPr>
        <w:t>,“</w:t>
      </w:r>
      <w:r>
        <w:t xml:space="preserve"> říká </w:t>
      </w:r>
      <w:r w:rsidRPr="00021030">
        <w:rPr>
          <w:b/>
        </w:rPr>
        <w:t>Jan Šefránek, předseda ERÚ</w:t>
      </w:r>
      <w:r>
        <w:t>.</w:t>
      </w:r>
    </w:p>
    <w:p w14:paraId="47E363E8" w14:textId="448EFEFC" w:rsidR="008510ED" w:rsidRPr="008510ED" w:rsidRDefault="00272E88" w:rsidP="002945B0">
      <w:pPr>
        <w:spacing w:after="180"/>
        <w:jc w:val="both"/>
      </w:pPr>
      <w:r>
        <w:t xml:space="preserve">Jedna </w:t>
      </w:r>
      <w:r w:rsidR="00484C81">
        <w:t>z</w:t>
      </w:r>
      <w:r w:rsidR="008510ED" w:rsidRPr="008510ED">
        <w:t xml:space="preserve"> novinek </w:t>
      </w:r>
      <w:r w:rsidR="00484C81">
        <w:t xml:space="preserve">v oblasti práv spotřebitelů </w:t>
      </w:r>
      <w:r w:rsidR="008510ED" w:rsidRPr="008510ED">
        <w:t xml:space="preserve">se týká situace, kdy </w:t>
      </w:r>
      <w:r w:rsidR="00484C81">
        <w:t>zákazník</w:t>
      </w:r>
      <w:r w:rsidR="00484C81" w:rsidRPr="008510ED">
        <w:t xml:space="preserve"> </w:t>
      </w:r>
      <w:r w:rsidR="008510ED" w:rsidRPr="008510ED">
        <w:t>podepíše smlouvu na dobu určitou s </w:t>
      </w:r>
      <w:r w:rsidR="00291FF6">
        <w:t>pevnou</w:t>
      </w:r>
      <w:r w:rsidR="00291FF6" w:rsidRPr="008510ED">
        <w:t xml:space="preserve"> </w:t>
      </w:r>
      <w:r w:rsidR="008510ED" w:rsidRPr="008510ED">
        <w:t>cenou, ale nedodrží dobu</w:t>
      </w:r>
      <w:r w:rsidR="00291FF6">
        <w:t xml:space="preserve"> trvání smlouvy</w:t>
      </w:r>
      <w:r w:rsidR="008510ED" w:rsidRPr="008510ED">
        <w:t xml:space="preserve"> a předčasně </w:t>
      </w:r>
      <w:r w:rsidR="00291FF6">
        <w:t xml:space="preserve">ji </w:t>
      </w:r>
      <w:r w:rsidR="008510ED" w:rsidRPr="008510ED">
        <w:t xml:space="preserve">ukončí. </w:t>
      </w:r>
      <w:r w:rsidR="00484C81">
        <w:t>S</w:t>
      </w:r>
      <w:r w:rsidR="008510ED" w:rsidRPr="008510ED">
        <w:t xml:space="preserve">mluvní pokuta </w:t>
      </w:r>
      <w:r>
        <w:t xml:space="preserve">nově </w:t>
      </w:r>
      <w:r w:rsidR="008510ED" w:rsidRPr="008510ED">
        <w:t>nesmí překročit 40 % z částky, kterou by spotřebitel zaplatil za dodávky elektřiny nebo plynu</w:t>
      </w:r>
      <w:r w:rsidR="008510ED">
        <w:t xml:space="preserve"> do </w:t>
      </w:r>
      <w:r w:rsidR="00484C81">
        <w:t xml:space="preserve">řádného </w:t>
      </w:r>
      <w:r w:rsidR="008510ED">
        <w:t xml:space="preserve">konce smlouvy </w:t>
      </w:r>
      <w:r w:rsidR="00484C81">
        <w:t xml:space="preserve">(tedy za zbývající období, </w:t>
      </w:r>
      <w:r w:rsidR="008510ED" w:rsidRPr="008510ED">
        <w:t xml:space="preserve">pokud by </w:t>
      </w:r>
      <w:r w:rsidR="00484C81">
        <w:t>smlouvu</w:t>
      </w:r>
      <w:r w:rsidR="00484C81" w:rsidRPr="008510ED">
        <w:t xml:space="preserve"> </w:t>
      </w:r>
      <w:r w:rsidR="008510ED" w:rsidRPr="008510ED">
        <w:t>předčasně neukončil</w:t>
      </w:r>
      <w:r w:rsidR="00484C81">
        <w:t>)</w:t>
      </w:r>
      <w:r w:rsidR="008510ED" w:rsidRPr="008510ED">
        <w:t>.</w:t>
      </w:r>
      <w:r>
        <w:t xml:space="preserve"> </w:t>
      </w:r>
    </w:p>
    <w:p w14:paraId="797C8755" w14:textId="414B412B" w:rsidR="008510ED" w:rsidRPr="008510ED" w:rsidRDefault="008510ED" w:rsidP="002945B0">
      <w:pPr>
        <w:spacing w:after="180"/>
        <w:jc w:val="both"/>
      </w:pPr>
      <w:r w:rsidRPr="008510ED">
        <w:rPr>
          <w:i/>
        </w:rPr>
        <w:t xml:space="preserve">„ERÚ při projednávání novely navrhoval </w:t>
      </w:r>
      <w:r w:rsidR="00484C81">
        <w:rPr>
          <w:i/>
        </w:rPr>
        <w:t>hranici pokuty ještě nižší</w:t>
      </w:r>
      <w:r w:rsidRPr="008510ED">
        <w:rPr>
          <w:i/>
        </w:rPr>
        <w:t xml:space="preserve">. Přesto vítáme, že energetický zákon nyní pokuty pro tyto případy zastropoval, dosud je totiž neomezoval vůbec. </w:t>
      </w:r>
      <w:r w:rsidR="00656709">
        <w:rPr>
          <w:i/>
        </w:rPr>
        <w:t>Setkávali jsme se také s případy, kdy si</w:t>
      </w:r>
      <w:r w:rsidR="00347A67" w:rsidRPr="008510ED">
        <w:rPr>
          <w:i/>
        </w:rPr>
        <w:t xml:space="preserve"> </w:t>
      </w:r>
      <w:r w:rsidRPr="008510ED">
        <w:rPr>
          <w:i/>
        </w:rPr>
        <w:t xml:space="preserve">dodavatelé k pokutám připočítali ještě </w:t>
      </w:r>
      <w:r w:rsidR="00291FF6">
        <w:rPr>
          <w:i/>
        </w:rPr>
        <w:t>vysoké náhrady škody. V součtu pak za předčasné ukončení smlouvy požadovali desetitisíce i u relativně nízkých odběrů. Nově takový postup nebude možný</w:t>
      </w:r>
      <w:r w:rsidRPr="008510ED">
        <w:rPr>
          <w:i/>
        </w:rPr>
        <w:t>,“</w:t>
      </w:r>
      <w:r w:rsidRPr="008510ED">
        <w:t xml:space="preserve"> </w:t>
      </w:r>
      <w:r w:rsidR="00EE57CC">
        <w:t>vysvětluje</w:t>
      </w:r>
      <w:r w:rsidR="00EE57CC" w:rsidRPr="008510ED">
        <w:t xml:space="preserve"> </w:t>
      </w:r>
      <w:r w:rsidRPr="008510ED">
        <w:rPr>
          <w:b/>
        </w:rPr>
        <w:t>Markéta Zemanová, členka Rady ERÚ</w:t>
      </w:r>
      <w:r w:rsidRPr="008510ED">
        <w:t>.</w:t>
      </w:r>
    </w:p>
    <w:p w14:paraId="3960AFBB" w14:textId="2ED4F387" w:rsidR="008510ED" w:rsidRPr="008510ED" w:rsidRDefault="008510ED" w:rsidP="002945B0">
      <w:pPr>
        <w:spacing w:after="180"/>
        <w:jc w:val="both"/>
      </w:pPr>
      <w:r w:rsidRPr="008510ED">
        <w:t>Novela zákona upravuje také pravidla pro reklamace vyúčtování. Dodavatel případnou reklamaci musí vyřídit do 15 dnů od jejího doručení</w:t>
      </w:r>
      <w:r w:rsidR="003A6038">
        <w:rPr>
          <w:rStyle w:val="Znakapoznpodarou"/>
        </w:rPr>
        <w:footnoteReference w:id="1"/>
      </w:r>
      <w:r w:rsidRPr="008510ED">
        <w:t xml:space="preserve">. Pokud lhůtu nestihne, může </w:t>
      </w:r>
      <w:r w:rsidR="00347A67">
        <w:t xml:space="preserve">po </w:t>
      </w:r>
      <w:r w:rsidR="00656709">
        <w:t>n</w:t>
      </w:r>
      <w:r w:rsidR="00347A67">
        <w:t>ě</w:t>
      </w:r>
      <w:r w:rsidR="00656709">
        <w:t>m</w:t>
      </w:r>
      <w:r w:rsidR="00347A67">
        <w:t xml:space="preserve"> </w:t>
      </w:r>
      <w:r w:rsidRPr="008510ED">
        <w:t xml:space="preserve">spotřebitel </w:t>
      </w:r>
      <w:r w:rsidR="00347A67">
        <w:t>požadovat</w:t>
      </w:r>
      <w:r w:rsidR="00347A67" w:rsidRPr="008510ED">
        <w:t xml:space="preserve"> </w:t>
      </w:r>
      <w:r w:rsidRPr="008510ED">
        <w:t>penále (</w:t>
      </w:r>
      <w:r w:rsidR="00486CE8">
        <w:t>až do výše</w:t>
      </w:r>
      <w:r w:rsidR="00486CE8" w:rsidRPr="008510ED">
        <w:t xml:space="preserve"> </w:t>
      </w:r>
      <w:r w:rsidRPr="008510ED">
        <w:t xml:space="preserve">5 tisíc korun). Na penále má spotřebitel nárok, </w:t>
      </w:r>
      <w:r w:rsidR="00347A67">
        <w:t xml:space="preserve">i </w:t>
      </w:r>
      <w:r w:rsidRPr="008510ED">
        <w:t xml:space="preserve">pokud mu dodavatel nezašle včas samotné vyúčtování. Domáhat se navíc může </w:t>
      </w:r>
      <w:r w:rsidR="00656709">
        <w:t>také</w:t>
      </w:r>
      <w:r w:rsidRPr="008510ED">
        <w:t xml:space="preserve"> náhrady škody, pokud by mu vznikla v důsledku prodlení.</w:t>
      </w:r>
    </w:p>
    <w:p w14:paraId="4D42697B" w14:textId="77777777" w:rsidR="008510ED" w:rsidRPr="008510ED" w:rsidRDefault="008510ED" w:rsidP="002945B0">
      <w:pPr>
        <w:spacing w:after="180"/>
        <w:jc w:val="both"/>
      </w:pPr>
      <w:r w:rsidRPr="008510ED">
        <w:t>Další novinka upravuje oznámení o změně ceny. Do</w:t>
      </w:r>
      <w:r w:rsidR="003A6038">
        <w:t>sud platilo, že pokud</w:t>
      </w:r>
      <w:r w:rsidRPr="008510ED">
        <w:t xml:space="preserve"> dodavatel zvyšoval cenu elektřiny nebo plynu, musel o tom spotřebitele prokazatelně a adresně informovat nejpozději 30 dnů předem. Nově má dodavatel tuto povinnost i ve chvíli, kdy cenu snižuje. Díky tomu budou mít spotřebitelé lepší přehled a</w:t>
      </w:r>
      <w:r w:rsidR="002D63FB">
        <w:t> </w:t>
      </w:r>
      <w:r w:rsidRPr="008510ED">
        <w:t>snáze si porovnají své ceny s těmi, které na trhu nabízí konkurence.</w:t>
      </w:r>
    </w:p>
    <w:p w14:paraId="07D577A4" w14:textId="77777777" w:rsidR="008510ED" w:rsidRPr="008510ED" w:rsidRDefault="00EE57CC" w:rsidP="002945B0">
      <w:pPr>
        <w:spacing w:after="180"/>
        <w:jc w:val="both"/>
      </w:pPr>
      <w:r>
        <w:t>D</w:t>
      </w:r>
      <w:r w:rsidR="008510ED" w:rsidRPr="008510ED">
        <w:t>ůležité je také nové právo spotřebitelů vyžádat si po dodavateli obsah smlouvy po celou dobu jejího trvání. Dodavatel musí na žádost reagovat do 15 dnů a</w:t>
      </w:r>
      <w:r w:rsidR="003A6038">
        <w:t xml:space="preserve"> obsah smlouvy</w:t>
      </w:r>
      <w:r w:rsidR="008510ED" w:rsidRPr="008510ED">
        <w:t xml:space="preserve"> zaslat buď v papírové či elektronické podobě, podle přání zákazníka.</w:t>
      </w:r>
    </w:p>
    <w:p w14:paraId="235B8DE5" w14:textId="1E29CFAA" w:rsidR="008510ED" w:rsidRPr="008510ED" w:rsidRDefault="008510ED" w:rsidP="002945B0">
      <w:pPr>
        <w:spacing w:after="180"/>
        <w:jc w:val="both"/>
      </w:pPr>
      <w:r w:rsidRPr="008510ED">
        <w:rPr>
          <w:i/>
        </w:rPr>
        <w:t xml:space="preserve">„Ač se to zdá neuvěřitelné, někteří dodavatelé doteď </w:t>
      </w:r>
      <w:r w:rsidR="00347A67">
        <w:rPr>
          <w:i/>
        </w:rPr>
        <w:t>zneužívali</w:t>
      </w:r>
      <w:r w:rsidRPr="008510ED">
        <w:rPr>
          <w:i/>
        </w:rPr>
        <w:t xml:space="preserve"> </w:t>
      </w:r>
      <w:r w:rsidR="00347A67" w:rsidRPr="008510ED">
        <w:rPr>
          <w:i/>
        </w:rPr>
        <w:t>nedostatečn</w:t>
      </w:r>
      <w:r w:rsidR="00347A67">
        <w:rPr>
          <w:i/>
        </w:rPr>
        <w:t>é</w:t>
      </w:r>
      <w:r w:rsidR="00347A67" w:rsidRPr="008510ED">
        <w:rPr>
          <w:i/>
        </w:rPr>
        <w:t xml:space="preserve"> </w:t>
      </w:r>
      <w:r w:rsidRPr="008510ED">
        <w:rPr>
          <w:i/>
        </w:rPr>
        <w:t>právní úprav</w:t>
      </w:r>
      <w:r w:rsidR="00347A67">
        <w:rPr>
          <w:i/>
        </w:rPr>
        <w:t>y</w:t>
      </w:r>
      <w:r w:rsidRPr="008510ED">
        <w:rPr>
          <w:i/>
        </w:rPr>
        <w:t xml:space="preserve"> a</w:t>
      </w:r>
      <w:r w:rsidR="005772E9">
        <w:rPr>
          <w:i/>
        </w:rPr>
        <w:t> </w:t>
      </w:r>
      <w:r w:rsidRPr="008510ED">
        <w:rPr>
          <w:i/>
        </w:rPr>
        <w:t xml:space="preserve">spotřebitelům, kteří smlouvy neměli k dispozici, odmítali </w:t>
      </w:r>
      <w:r w:rsidR="009D1EC7">
        <w:rPr>
          <w:i/>
        </w:rPr>
        <w:t xml:space="preserve">jejich obsah </w:t>
      </w:r>
      <w:r w:rsidRPr="008510ED">
        <w:rPr>
          <w:i/>
        </w:rPr>
        <w:t xml:space="preserve">poskytnout. Spotřebitelé se </w:t>
      </w:r>
      <w:r w:rsidR="00A41D44">
        <w:rPr>
          <w:i/>
        </w:rPr>
        <w:t>pak</w:t>
      </w:r>
      <w:r w:rsidRPr="008510ED">
        <w:rPr>
          <w:i/>
        </w:rPr>
        <w:t xml:space="preserve"> těžko dostávali k základním informacím, například kdy a za jakých podmínek mohou smlouv</w:t>
      </w:r>
      <w:r w:rsidR="00A41D44">
        <w:rPr>
          <w:i/>
        </w:rPr>
        <w:t>u</w:t>
      </w:r>
      <w:r w:rsidRPr="008510ED">
        <w:rPr>
          <w:i/>
        </w:rPr>
        <w:t xml:space="preserve"> vypovědět,“</w:t>
      </w:r>
      <w:r w:rsidRPr="008510ED">
        <w:t xml:space="preserve"> </w:t>
      </w:r>
      <w:r w:rsidR="00EE57CC">
        <w:t>říká</w:t>
      </w:r>
      <w:r w:rsidR="00EE57CC" w:rsidRPr="008510ED">
        <w:t xml:space="preserve"> </w:t>
      </w:r>
      <w:r w:rsidRPr="008510ED">
        <w:rPr>
          <w:b/>
        </w:rPr>
        <w:t>Markéta Zemanová</w:t>
      </w:r>
      <w:r w:rsidRPr="008510ED">
        <w:t>.</w:t>
      </w:r>
    </w:p>
    <w:p w14:paraId="0A5F5054" w14:textId="2CF9B827" w:rsidR="008510ED" w:rsidRPr="008510ED" w:rsidRDefault="008510ED" w:rsidP="002945B0">
      <w:pPr>
        <w:spacing w:after="180"/>
        <w:jc w:val="both"/>
      </w:pPr>
      <w:r w:rsidRPr="008510ED">
        <w:t>Novela zákona rozšířila také kompetence ERÚ v</w:t>
      </w:r>
      <w:r w:rsidR="00272E88">
        <w:t xml:space="preserve"> dalších </w:t>
      </w:r>
      <w:r w:rsidRPr="008510ED">
        <w:t xml:space="preserve">oblastech, které mají na spotřebitele přímý dopad. Energetický zákon definuje novou překážku pro </w:t>
      </w:r>
      <w:r w:rsidR="00272E88">
        <w:t xml:space="preserve">nepoctivé žadatele o licenci </w:t>
      </w:r>
      <w:r w:rsidRPr="008510ED">
        <w:t xml:space="preserve">v podobě tzv. cejchu dodavatele. </w:t>
      </w:r>
      <w:r w:rsidR="00484C81">
        <w:t>To pomůže předcházet řetězení licencí v rukách nespolehlivých subjektů a osob.</w:t>
      </w:r>
      <w:r w:rsidRPr="008510ED">
        <w:t xml:space="preserve"> Licenci </w:t>
      </w:r>
      <w:r w:rsidR="003A6038">
        <w:t xml:space="preserve">ERÚ </w:t>
      </w:r>
      <w:r w:rsidR="003A6038">
        <w:lastRenderedPageBreak/>
        <w:t>nevydá</w:t>
      </w:r>
      <w:r w:rsidRPr="008510ED">
        <w:t xml:space="preserve"> například dodavatel</w:t>
      </w:r>
      <w:r w:rsidR="003A6038">
        <w:t>ům</w:t>
      </w:r>
      <w:r w:rsidRPr="008510ED">
        <w:t>, kteří v minulosti ukončili činnost a poslali své zákazníky k dodavateli poslední instance. Odmítnuti budou také ti, kterým byla zrušena licence pro porušování zákona.</w:t>
      </w:r>
    </w:p>
    <w:p w14:paraId="05995A98" w14:textId="38078E46" w:rsidR="008510ED" w:rsidRPr="008510ED" w:rsidRDefault="008510ED" w:rsidP="002945B0">
      <w:pPr>
        <w:spacing w:after="180"/>
        <w:jc w:val="both"/>
      </w:pPr>
      <w:r w:rsidRPr="008510ED">
        <w:t xml:space="preserve">Zákon </w:t>
      </w:r>
      <w:r w:rsidR="00272E88">
        <w:t xml:space="preserve">zároveň </w:t>
      </w:r>
      <w:r w:rsidRPr="008510ED">
        <w:t>podstatně proh</w:t>
      </w:r>
      <w:r w:rsidR="001C5CC9">
        <w:t>l</w:t>
      </w:r>
      <w:r w:rsidRPr="008510ED">
        <w:t>ubuje možnosti ERÚ v oblasti monitoringu maloobchodního trhu. Obchodníci mají vůči úřadu nově za povinnost např. reporting cen veškerých veřejných nabídek elektřiny a plynu a</w:t>
      </w:r>
      <w:r w:rsidR="005772E9">
        <w:t> </w:t>
      </w:r>
      <w:r w:rsidRPr="008510ED">
        <w:t>další</w:t>
      </w:r>
      <w:r w:rsidR="00484C81">
        <w:t>ch</w:t>
      </w:r>
      <w:r w:rsidRPr="008510ED">
        <w:t xml:space="preserve"> dat.</w:t>
      </w:r>
    </w:p>
    <w:p w14:paraId="673535E9" w14:textId="1E157DD3" w:rsidR="003B18DC" w:rsidRPr="000D1F5E" w:rsidRDefault="008510ED" w:rsidP="002945B0">
      <w:pPr>
        <w:spacing w:after="180"/>
        <w:jc w:val="both"/>
      </w:pPr>
      <w:r w:rsidRPr="008510ED">
        <w:rPr>
          <w:i/>
        </w:rPr>
        <w:t>„Díky novému zmocnění zahrneme do našeho srovnávače nabídek všechny produkty na trhu. Zároveň připravujeme zveřejňování indikativních cen</w:t>
      </w:r>
      <w:r w:rsidR="00486CE8">
        <w:rPr>
          <w:i/>
        </w:rPr>
        <w:t>.</w:t>
      </w:r>
      <w:r w:rsidRPr="008510ED">
        <w:rPr>
          <w:i/>
        </w:rPr>
        <w:t xml:space="preserve"> </w:t>
      </w:r>
      <w:r w:rsidR="00486CE8">
        <w:rPr>
          <w:i/>
        </w:rPr>
        <w:t>Ty</w:t>
      </w:r>
      <w:r w:rsidR="00486CE8" w:rsidRPr="008510ED">
        <w:rPr>
          <w:i/>
        </w:rPr>
        <w:t xml:space="preserve"> </w:t>
      </w:r>
      <w:r w:rsidRPr="008510ED">
        <w:rPr>
          <w:i/>
        </w:rPr>
        <w:t>budou ukazovat férovou cenovou hladinu</w:t>
      </w:r>
      <w:r w:rsidR="00486CE8">
        <w:rPr>
          <w:i/>
        </w:rPr>
        <w:t xml:space="preserve"> a poslouží </w:t>
      </w:r>
      <w:r w:rsidR="00272E88">
        <w:rPr>
          <w:i/>
        </w:rPr>
        <w:t xml:space="preserve">spotřebiteli jako další nástroj </w:t>
      </w:r>
      <w:r w:rsidR="00486CE8">
        <w:rPr>
          <w:i/>
        </w:rPr>
        <w:t>pro jeho rozhodování</w:t>
      </w:r>
      <w:r w:rsidRPr="008510ED">
        <w:rPr>
          <w:i/>
        </w:rPr>
        <w:t xml:space="preserve">. </w:t>
      </w:r>
      <w:r w:rsidR="00486CE8">
        <w:rPr>
          <w:i/>
        </w:rPr>
        <w:t>Chceme</w:t>
      </w:r>
      <w:r w:rsidRPr="008510ED">
        <w:rPr>
          <w:i/>
        </w:rPr>
        <w:t xml:space="preserve"> dát spotřebitelům do rukou nástroje, díky kterým </w:t>
      </w:r>
      <w:r w:rsidR="00E57EBD">
        <w:rPr>
          <w:i/>
        </w:rPr>
        <w:t>mohou být aktivnější</w:t>
      </w:r>
      <w:r w:rsidR="00486CE8">
        <w:rPr>
          <w:i/>
        </w:rPr>
        <w:t>,</w:t>
      </w:r>
      <w:r w:rsidR="00E57EBD">
        <w:rPr>
          <w:i/>
        </w:rPr>
        <w:t xml:space="preserve"> a </w:t>
      </w:r>
      <w:r w:rsidRPr="008510ED">
        <w:rPr>
          <w:i/>
        </w:rPr>
        <w:t xml:space="preserve">snadněji </w:t>
      </w:r>
      <w:r w:rsidR="00E57EBD">
        <w:rPr>
          <w:i/>
        </w:rPr>
        <w:t xml:space="preserve">tak </w:t>
      </w:r>
      <w:r w:rsidRPr="008510ED">
        <w:rPr>
          <w:i/>
        </w:rPr>
        <w:t>najdou nejvýhodnější nabídku,“</w:t>
      </w:r>
      <w:r w:rsidRPr="008510ED">
        <w:t xml:space="preserve"> </w:t>
      </w:r>
      <w:r w:rsidR="00EE57CC">
        <w:t>dodává</w:t>
      </w:r>
      <w:r w:rsidR="00EE57CC" w:rsidRPr="008510ED">
        <w:t xml:space="preserve"> </w:t>
      </w:r>
      <w:r w:rsidRPr="008510ED">
        <w:rPr>
          <w:b/>
        </w:rPr>
        <w:t>Jan Šefránek</w:t>
      </w:r>
      <w:r w:rsidRPr="008510ED">
        <w:t>.</w:t>
      </w:r>
    </w:p>
    <w:sectPr w:rsidR="003B18DC" w:rsidRPr="000D1F5E" w:rsidSect="00017405">
      <w:headerReference w:type="default" r:id="rId12"/>
      <w:footerReference w:type="default" r:id="rId13"/>
      <w:type w:val="continuous"/>
      <w:pgSz w:w="11906" w:h="16838" w:code="9"/>
      <w:pgMar w:top="851" w:right="851" w:bottom="1418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D999" w14:textId="77777777" w:rsidR="001849E6" w:rsidRDefault="001849E6" w:rsidP="006928DE">
      <w:pPr>
        <w:spacing w:after="0" w:line="240" w:lineRule="auto"/>
      </w:pPr>
      <w:r>
        <w:separator/>
      </w:r>
    </w:p>
    <w:p w14:paraId="24CD87E5" w14:textId="77777777" w:rsidR="001849E6" w:rsidRDefault="001849E6"/>
  </w:endnote>
  <w:endnote w:type="continuationSeparator" w:id="0">
    <w:p w14:paraId="50F6C3A1" w14:textId="77777777" w:rsidR="001849E6" w:rsidRDefault="001849E6" w:rsidP="006928DE">
      <w:pPr>
        <w:spacing w:after="0" w:line="240" w:lineRule="auto"/>
      </w:pPr>
      <w:r>
        <w:continuationSeparator/>
      </w:r>
    </w:p>
    <w:p w14:paraId="25BBD23A" w14:textId="77777777" w:rsidR="001849E6" w:rsidRDefault="00184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panose1 w:val="00000000000000000000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619A" w14:textId="77777777" w:rsidR="000D1F5E" w:rsidRDefault="000D1F5E" w:rsidP="000D1F5E">
    <w:pPr>
      <w:pStyle w:val="Zpat"/>
    </w:pPr>
  </w:p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0D1F5E" w:rsidRPr="003F04A5" w14:paraId="7FF172BE" w14:textId="77777777" w:rsidTr="006B02EA">
      <w:trPr>
        <w:cantSplit/>
        <w:trHeight w:hRule="exact" w:val="238"/>
      </w:trPr>
      <w:tc>
        <w:tcPr>
          <w:tcW w:w="707" w:type="pct"/>
          <w:vMerge w:val="restart"/>
        </w:tcPr>
        <w:p w14:paraId="51671EDF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662336" behindDoc="1" locked="1" layoutInCell="1" allowOverlap="0" wp14:anchorId="3521956C" wp14:editId="646E10BF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9" name="Obrázek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7C182740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45A6C513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E34970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0F8517DF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0D1F5E" w:rsidRPr="003F04A5" w14:paraId="550F37C1" w14:textId="77777777" w:rsidTr="006B02EA">
      <w:trPr>
        <w:cantSplit/>
        <w:trHeight w:hRule="exact" w:val="238"/>
      </w:trPr>
      <w:tc>
        <w:tcPr>
          <w:tcW w:w="707" w:type="pct"/>
          <w:vMerge/>
        </w:tcPr>
        <w:p w14:paraId="6CCBCDB8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19FFEDB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520110DE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0DF0F16A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6F6A1E09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0D1F5E" w:rsidRPr="003F04A5" w14:paraId="0B2FA8AA" w14:textId="77777777" w:rsidTr="006B02EA">
      <w:trPr>
        <w:cantSplit/>
        <w:trHeight w:hRule="exact" w:val="238"/>
      </w:trPr>
      <w:tc>
        <w:tcPr>
          <w:tcW w:w="707" w:type="pct"/>
          <w:vMerge/>
        </w:tcPr>
        <w:p w14:paraId="43DAC3F3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A9C1D24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1216BC15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D3A287B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0D1F5E" w:rsidRPr="003F04A5" w14:paraId="22535ED6" w14:textId="77777777" w:rsidTr="006B02EA">
      <w:trPr>
        <w:cantSplit/>
        <w:trHeight w:hRule="exact" w:val="238"/>
      </w:trPr>
      <w:tc>
        <w:tcPr>
          <w:tcW w:w="707" w:type="pct"/>
          <w:vMerge/>
        </w:tcPr>
        <w:p w14:paraId="3E663B27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2F82640" w14:textId="77777777" w:rsidR="000D1F5E" w:rsidRPr="003F04A5" w:rsidRDefault="001849E6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0D1F5E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34E05259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CC3E5CB" w14:textId="77777777" w:rsidR="000D1F5E" w:rsidRPr="003F04A5" w:rsidRDefault="001849E6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0D1F5E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0D1F5E" w:rsidRPr="003F04A5" w14:paraId="790A0C87" w14:textId="77777777" w:rsidTr="006B02EA">
      <w:trPr>
        <w:cantSplit/>
        <w:trHeight w:hRule="exact" w:val="238"/>
      </w:trPr>
      <w:tc>
        <w:tcPr>
          <w:tcW w:w="707" w:type="pct"/>
          <w:vMerge/>
        </w:tcPr>
        <w:p w14:paraId="7369F328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2A2474F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66966C40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3C3C930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0D1F5E" w:rsidRPr="003F04A5" w14:paraId="42EA196A" w14:textId="77777777" w:rsidTr="006B02EA">
      <w:trPr>
        <w:cantSplit/>
        <w:trHeight w:hRule="exact" w:val="238"/>
      </w:trPr>
      <w:tc>
        <w:tcPr>
          <w:tcW w:w="707" w:type="pct"/>
          <w:vMerge/>
        </w:tcPr>
        <w:p w14:paraId="118F8BEF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AF81116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29B45ADA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70E1937" w14:textId="77777777" w:rsidR="000D1F5E" w:rsidRPr="003F04A5" w:rsidRDefault="000D1F5E" w:rsidP="000D1F5E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29DDC775" w14:textId="77777777" w:rsidR="000D1F5E" w:rsidRPr="003F04A5" w:rsidRDefault="000D1F5E" w:rsidP="000D1F5E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  <w:p w14:paraId="3C39A613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61D8" w14:textId="77777777" w:rsidR="001849E6" w:rsidRDefault="001849E6" w:rsidP="006928DE">
      <w:pPr>
        <w:spacing w:after="0" w:line="240" w:lineRule="auto"/>
      </w:pPr>
      <w:r>
        <w:separator/>
      </w:r>
    </w:p>
    <w:p w14:paraId="10486354" w14:textId="77777777" w:rsidR="001849E6" w:rsidRDefault="001849E6"/>
  </w:footnote>
  <w:footnote w:type="continuationSeparator" w:id="0">
    <w:p w14:paraId="4C41B524" w14:textId="77777777" w:rsidR="001849E6" w:rsidRDefault="001849E6" w:rsidP="006928DE">
      <w:pPr>
        <w:spacing w:after="0" w:line="240" w:lineRule="auto"/>
      </w:pPr>
      <w:r>
        <w:continuationSeparator/>
      </w:r>
    </w:p>
    <w:p w14:paraId="0FCF0D7C" w14:textId="77777777" w:rsidR="001849E6" w:rsidRDefault="001849E6"/>
  </w:footnote>
  <w:footnote w:id="1">
    <w:p w14:paraId="6D855849" w14:textId="77777777" w:rsidR="003A6038" w:rsidRDefault="003A6038">
      <w:pPr>
        <w:pStyle w:val="Textpoznpodarou"/>
      </w:pPr>
      <w:r>
        <w:rPr>
          <w:rStyle w:val="Znakapoznpodarou"/>
        </w:rPr>
        <w:footnoteRef/>
      </w:r>
      <w:r>
        <w:t xml:space="preserve"> Pokud jde o reklamaci související služby, lhůta se může prodloužit. Typicky jde např. o reklamaci výše spotřeby, kdy je třeba součinnosti dodavatele energie a provozovatele distribuční soustavy, který musí ověřit měřidlo, ev. ho přezkoušet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E056" w14:textId="77777777" w:rsidR="008510ED" w:rsidRDefault="008510ED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7FAA6" wp14:editId="1437A0D4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CE10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4.7pt;height:5.6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4570BF"/>
    <w:multiLevelType w:val="hybridMultilevel"/>
    <w:tmpl w:val="390A82E6"/>
    <w:lvl w:ilvl="0" w:tplc="B69036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1359"/>
    <w:rsid w:val="00001E09"/>
    <w:rsid w:val="00004664"/>
    <w:rsid w:val="00007E10"/>
    <w:rsid w:val="0001107C"/>
    <w:rsid w:val="0001343B"/>
    <w:rsid w:val="0001541E"/>
    <w:rsid w:val="00017405"/>
    <w:rsid w:val="00021030"/>
    <w:rsid w:val="0002137B"/>
    <w:rsid w:val="000218CC"/>
    <w:rsid w:val="00047AC2"/>
    <w:rsid w:val="000508A5"/>
    <w:rsid w:val="000508BF"/>
    <w:rsid w:val="000571CB"/>
    <w:rsid w:val="000628D5"/>
    <w:rsid w:val="00062A3B"/>
    <w:rsid w:val="000650B6"/>
    <w:rsid w:val="00071182"/>
    <w:rsid w:val="00072105"/>
    <w:rsid w:val="00075E41"/>
    <w:rsid w:val="00085D46"/>
    <w:rsid w:val="000A084F"/>
    <w:rsid w:val="000A28BD"/>
    <w:rsid w:val="000B2ACF"/>
    <w:rsid w:val="000C173C"/>
    <w:rsid w:val="000C616C"/>
    <w:rsid w:val="000D1F5E"/>
    <w:rsid w:val="000D6B86"/>
    <w:rsid w:val="000E79F0"/>
    <w:rsid w:val="000F5202"/>
    <w:rsid w:val="000F75D7"/>
    <w:rsid w:val="000F7C3A"/>
    <w:rsid w:val="00104721"/>
    <w:rsid w:val="00107692"/>
    <w:rsid w:val="00111118"/>
    <w:rsid w:val="00114B4B"/>
    <w:rsid w:val="001211F8"/>
    <w:rsid w:val="001335DD"/>
    <w:rsid w:val="001336B6"/>
    <w:rsid w:val="00136F3D"/>
    <w:rsid w:val="00142183"/>
    <w:rsid w:val="00145076"/>
    <w:rsid w:val="00145122"/>
    <w:rsid w:val="00145FAB"/>
    <w:rsid w:val="001543AC"/>
    <w:rsid w:val="00166498"/>
    <w:rsid w:val="0017345F"/>
    <w:rsid w:val="00177350"/>
    <w:rsid w:val="001849E6"/>
    <w:rsid w:val="0018545A"/>
    <w:rsid w:val="00192873"/>
    <w:rsid w:val="00193AA8"/>
    <w:rsid w:val="001B0634"/>
    <w:rsid w:val="001B0B3C"/>
    <w:rsid w:val="001B0E86"/>
    <w:rsid w:val="001B2626"/>
    <w:rsid w:val="001B5017"/>
    <w:rsid w:val="001B5B5F"/>
    <w:rsid w:val="001C2B90"/>
    <w:rsid w:val="001C2BE8"/>
    <w:rsid w:val="001C5CC9"/>
    <w:rsid w:val="001C6B94"/>
    <w:rsid w:val="001D568D"/>
    <w:rsid w:val="001E6C42"/>
    <w:rsid w:val="00212365"/>
    <w:rsid w:val="00213FC4"/>
    <w:rsid w:val="00216222"/>
    <w:rsid w:val="00225848"/>
    <w:rsid w:val="00225DEF"/>
    <w:rsid w:val="00226D87"/>
    <w:rsid w:val="00227B22"/>
    <w:rsid w:val="00237988"/>
    <w:rsid w:val="00242274"/>
    <w:rsid w:val="00242552"/>
    <w:rsid w:val="002431F5"/>
    <w:rsid w:val="0024794B"/>
    <w:rsid w:val="00257C8F"/>
    <w:rsid w:val="002622B5"/>
    <w:rsid w:val="0027040D"/>
    <w:rsid w:val="0027149D"/>
    <w:rsid w:val="00272E88"/>
    <w:rsid w:val="00285DA6"/>
    <w:rsid w:val="00286E08"/>
    <w:rsid w:val="00291742"/>
    <w:rsid w:val="00291FF6"/>
    <w:rsid w:val="002945B0"/>
    <w:rsid w:val="0029689D"/>
    <w:rsid w:val="002A31D6"/>
    <w:rsid w:val="002B064F"/>
    <w:rsid w:val="002B105B"/>
    <w:rsid w:val="002B351D"/>
    <w:rsid w:val="002B671C"/>
    <w:rsid w:val="002C42C1"/>
    <w:rsid w:val="002C6EC3"/>
    <w:rsid w:val="002D63FB"/>
    <w:rsid w:val="002E12A6"/>
    <w:rsid w:val="002E2BEA"/>
    <w:rsid w:val="002F0AB8"/>
    <w:rsid w:val="002F21F3"/>
    <w:rsid w:val="002F245E"/>
    <w:rsid w:val="00300D31"/>
    <w:rsid w:val="0030742A"/>
    <w:rsid w:val="00310A30"/>
    <w:rsid w:val="00323EDA"/>
    <w:rsid w:val="00332C3A"/>
    <w:rsid w:val="00334280"/>
    <w:rsid w:val="0033462F"/>
    <w:rsid w:val="00337693"/>
    <w:rsid w:val="00347A67"/>
    <w:rsid w:val="00350655"/>
    <w:rsid w:val="003521BD"/>
    <w:rsid w:val="0035244C"/>
    <w:rsid w:val="00355AB0"/>
    <w:rsid w:val="00363661"/>
    <w:rsid w:val="00366076"/>
    <w:rsid w:val="00371634"/>
    <w:rsid w:val="00373FE6"/>
    <w:rsid w:val="0039125C"/>
    <w:rsid w:val="00396549"/>
    <w:rsid w:val="003976BB"/>
    <w:rsid w:val="003A6038"/>
    <w:rsid w:val="003B10DB"/>
    <w:rsid w:val="003B18DC"/>
    <w:rsid w:val="003B79F6"/>
    <w:rsid w:val="003C1370"/>
    <w:rsid w:val="003C59C1"/>
    <w:rsid w:val="003D123E"/>
    <w:rsid w:val="003D68A7"/>
    <w:rsid w:val="003D72D7"/>
    <w:rsid w:val="003F00F7"/>
    <w:rsid w:val="003F04A5"/>
    <w:rsid w:val="004053E5"/>
    <w:rsid w:val="00411947"/>
    <w:rsid w:val="0041575C"/>
    <w:rsid w:val="00415E5E"/>
    <w:rsid w:val="00432954"/>
    <w:rsid w:val="00435680"/>
    <w:rsid w:val="004401AA"/>
    <w:rsid w:val="00441A0B"/>
    <w:rsid w:val="00456A0D"/>
    <w:rsid w:val="0045762D"/>
    <w:rsid w:val="00461344"/>
    <w:rsid w:val="004736D9"/>
    <w:rsid w:val="00476642"/>
    <w:rsid w:val="00483BAC"/>
    <w:rsid w:val="00484C81"/>
    <w:rsid w:val="00486CE8"/>
    <w:rsid w:val="004A0E44"/>
    <w:rsid w:val="004A3810"/>
    <w:rsid w:val="004A391F"/>
    <w:rsid w:val="004B5667"/>
    <w:rsid w:val="004C17C1"/>
    <w:rsid w:val="004C2271"/>
    <w:rsid w:val="004C77D9"/>
    <w:rsid w:val="004D1507"/>
    <w:rsid w:val="004D1A6B"/>
    <w:rsid w:val="004D27B7"/>
    <w:rsid w:val="004E7AE6"/>
    <w:rsid w:val="004F3140"/>
    <w:rsid w:val="004F5CD5"/>
    <w:rsid w:val="005019F6"/>
    <w:rsid w:val="00510576"/>
    <w:rsid w:val="00511193"/>
    <w:rsid w:val="005137D1"/>
    <w:rsid w:val="0052077C"/>
    <w:rsid w:val="00526D10"/>
    <w:rsid w:val="005309C8"/>
    <w:rsid w:val="00531E13"/>
    <w:rsid w:val="00555C48"/>
    <w:rsid w:val="005640BC"/>
    <w:rsid w:val="00570785"/>
    <w:rsid w:val="00570E2C"/>
    <w:rsid w:val="00570EB7"/>
    <w:rsid w:val="005715D0"/>
    <w:rsid w:val="00573217"/>
    <w:rsid w:val="005772E9"/>
    <w:rsid w:val="005806CD"/>
    <w:rsid w:val="00590B03"/>
    <w:rsid w:val="00591F7E"/>
    <w:rsid w:val="005C317E"/>
    <w:rsid w:val="005D0682"/>
    <w:rsid w:val="005D1E40"/>
    <w:rsid w:val="005D5F4D"/>
    <w:rsid w:val="005D6010"/>
    <w:rsid w:val="005D6096"/>
    <w:rsid w:val="005E7A32"/>
    <w:rsid w:val="005F28CE"/>
    <w:rsid w:val="005F3045"/>
    <w:rsid w:val="00600FA7"/>
    <w:rsid w:val="0061012B"/>
    <w:rsid w:val="00622B4E"/>
    <w:rsid w:val="00626B39"/>
    <w:rsid w:val="00647369"/>
    <w:rsid w:val="00653A74"/>
    <w:rsid w:val="006548AF"/>
    <w:rsid w:val="00655B6D"/>
    <w:rsid w:val="00656709"/>
    <w:rsid w:val="00685617"/>
    <w:rsid w:val="006928DE"/>
    <w:rsid w:val="00695C15"/>
    <w:rsid w:val="00696E22"/>
    <w:rsid w:val="006A2F62"/>
    <w:rsid w:val="006A54FA"/>
    <w:rsid w:val="006A7D9E"/>
    <w:rsid w:val="006B5839"/>
    <w:rsid w:val="006C2C22"/>
    <w:rsid w:val="006C306F"/>
    <w:rsid w:val="006C3B5D"/>
    <w:rsid w:val="006C5D01"/>
    <w:rsid w:val="006D3FFE"/>
    <w:rsid w:val="006D5FE2"/>
    <w:rsid w:val="006D6A1E"/>
    <w:rsid w:val="006E71F3"/>
    <w:rsid w:val="006F48B6"/>
    <w:rsid w:val="00707C91"/>
    <w:rsid w:val="0071179F"/>
    <w:rsid w:val="00715FDD"/>
    <w:rsid w:val="00721FB1"/>
    <w:rsid w:val="00722104"/>
    <w:rsid w:val="00732957"/>
    <w:rsid w:val="00743676"/>
    <w:rsid w:val="00743FFD"/>
    <w:rsid w:val="00750A3E"/>
    <w:rsid w:val="00750CB9"/>
    <w:rsid w:val="00760BF7"/>
    <w:rsid w:val="00785109"/>
    <w:rsid w:val="007918ED"/>
    <w:rsid w:val="007977DF"/>
    <w:rsid w:val="007A3624"/>
    <w:rsid w:val="007B178E"/>
    <w:rsid w:val="007C14BE"/>
    <w:rsid w:val="007C5374"/>
    <w:rsid w:val="007D781F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32840"/>
    <w:rsid w:val="008407F1"/>
    <w:rsid w:val="00843945"/>
    <w:rsid w:val="008510ED"/>
    <w:rsid w:val="008565E2"/>
    <w:rsid w:val="008752BD"/>
    <w:rsid w:val="00883CB7"/>
    <w:rsid w:val="00887234"/>
    <w:rsid w:val="00893114"/>
    <w:rsid w:val="00895896"/>
    <w:rsid w:val="008A5083"/>
    <w:rsid w:val="008A5357"/>
    <w:rsid w:val="008B0FCC"/>
    <w:rsid w:val="008C7AD8"/>
    <w:rsid w:val="008E1BF7"/>
    <w:rsid w:val="008E62D6"/>
    <w:rsid w:val="008F1BBF"/>
    <w:rsid w:val="008F60D4"/>
    <w:rsid w:val="00900430"/>
    <w:rsid w:val="009221D7"/>
    <w:rsid w:val="0092264C"/>
    <w:rsid w:val="00941E72"/>
    <w:rsid w:val="009677FD"/>
    <w:rsid w:val="00967F08"/>
    <w:rsid w:val="009725E7"/>
    <w:rsid w:val="00982CAF"/>
    <w:rsid w:val="00983ADE"/>
    <w:rsid w:val="00985FCB"/>
    <w:rsid w:val="00992336"/>
    <w:rsid w:val="009938A0"/>
    <w:rsid w:val="00996E3A"/>
    <w:rsid w:val="009A5ED4"/>
    <w:rsid w:val="009A6B6C"/>
    <w:rsid w:val="009A6EB8"/>
    <w:rsid w:val="009B0F19"/>
    <w:rsid w:val="009B7E1F"/>
    <w:rsid w:val="009C33A8"/>
    <w:rsid w:val="009C7AA4"/>
    <w:rsid w:val="009D1EC7"/>
    <w:rsid w:val="009D6024"/>
    <w:rsid w:val="009E259B"/>
    <w:rsid w:val="009E4FD9"/>
    <w:rsid w:val="009F0FAF"/>
    <w:rsid w:val="009F3EE7"/>
    <w:rsid w:val="00A115A8"/>
    <w:rsid w:val="00A36EF8"/>
    <w:rsid w:val="00A41D44"/>
    <w:rsid w:val="00A4541D"/>
    <w:rsid w:val="00A55E42"/>
    <w:rsid w:val="00A579C4"/>
    <w:rsid w:val="00A65443"/>
    <w:rsid w:val="00A66974"/>
    <w:rsid w:val="00A67729"/>
    <w:rsid w:val="00A7133D"/>
    <w:rsid w:val="00A73BA0"/>
    <w:rsid w:val="00A83DC3"/>
    <w:rsid w:val="00A83E3E"/>
    <w:rsid w:val="00A90649"/>
    <w:rsid w:val="00A92427"/>
    <w:rsid w:val="00A927BE"/>
    <w:rsid w:val="00A97F12"/>
    <w:rsid w:val="00AA557B"/>
    <w:rsid w:val="00AB015F"/>
    <w:rsid w:val="00AB1251"/>
    <w:rsid w:val="00AB31DB"/>
    <w:rsid w:val="00AB5FCF"/>
    <w:rsid w:val="00AC7773"/>
    <w:rsid w:val="00AD46CB"/>
    <w:rsid w:val="00AD712D"/>
    <w:rsid w:val="00AE1652"/>
    <w:rsid w:val="00AE3974"/>
    <w:rsid w:val="00AF04AA"/>
    <w:rsid w:val="00AF4083"/>
    <w:rsid w:val="00B0005F"/>
    <w:rsid w:val="00B130C4"/>
    <w:rsid w:val="00B14B69"/>
    <w:rsid w:val="00B15811"/>
    <w:rsid w:val="00B201B2"/>
    <w:rsid w:val="00B26F30"/>
    <w:rsid w:val="00B30F9B"/>
    <w:rsid w:val="00B43E2B"/>
    <w:rsid w:val="00B47C91"/>
    <w:rsid w:val="00B50A58"/>
    <w:rsid w:val="00B52210"/>
    <w:rsid w:val="00B60595"/>
    <w:rsid w:val="00B6105B"/>
    <w:rsid w:val="00B640C3"/>
    <w:rsid w:val="00B67FBD"/>
    <w:rsid w:val="00B762B1"/>
    <w:rsid w:val="00B77963"/>
    <w:rsid w:val="00B80613"/>
    <w:rsid w:val="00B84FE2"/>
    <w:rsid w:val="00B87185"/>
    <w:rsid w:val="00B96AED"/>
    <w:rsid w:val="00BA1071"/>
    <w:rsid w:val="00BB441F"/>
    <w:rsid w:val="00BB532D"/>
    <w:rsid w:val="00BB55B4"/>
    <w:rsid w:val="00BD3C29"/>
    <w:rsid w:val="00BD47DA"/>
    <w:rsid w:val="00BD646A"/>
    <w:rsid w:val="00BD6C91"/>
    <w:rsid w:val="00BF47A7"/>
    <w:rsid w:val="00BF757E"/>
    <w:rsid w:val="00BF7DEB"/>
    <w:rsid w:val="00C00F09"/>
    <w:rsid w:val="00C0388C"/>
    <w:rsid w:val="00C15057"/>
    <w:rsid w:val="00C223D9"/>
    <w:rsid w:val="00C22ED6"/>
    <w:rsid w:val="00C242B1"/>
    <w:rsid w:val="00C25365"/>
    <w:rsid w:val="00C27155"/>
    <w:rsid w:val="00C346AA"/>
    <w:rsid w:val="00C40DFC"/>
    <w:rsid w:val="00C4433F"/>
    <w:rsid w:val="00C444A3"/>
    <w:rsid w:val="00C52EA4"/>
    <w:rsid w:val="00C55B5D"/>
    <w:rsid w:val="00C56C60"/>
    <w:rsid w:val="00C604C6"/>
    <w:rsid w:val="00C6150B"/>
    <w:rsid w:val="00C640D3"/>
    <w:rsid w:val="00C64CF3"/>
    <w:rsid w:val="00C64FC1"/>
    <w:rsid w:val="00C71AE1"/>
    <w:rsid w:val="00C76ADB"/>
    <w:rsid w:val="00C7792F"/>
    <w:rsid w:val="00CA5051"/>
    <w:rsid w:val="00CA6686"/>
    <w:rsid w:val="00CB5C16"/>
    <w:rsid w:val="00CC1122"/>
    <w:rsid w:val="00CC4D9F"/>
    <w:rsid w:val="00CD6214"/>
    <w:rsid w:val="00CD7553"/>
    <w:rsid w:val="00CF2367"/>
    <w:rsid w:val="00CF27D4"/>
    <w:rsid w:val="00CF588E"/>
    <w:rsid w:val="00D176C0"/>
    <w:rsid w:val="00D26113"/>
    <w:rsid w:val="00D339D6"/>
    <w:rsid w:val="00D364AA"/>
    <w:rsid w:val="00D4023C"/>
    <w:rsid w:val="00D40733"/>
    <w:rsid w:val="00D514E4"/>
    <w:rsid w:val="00D52D32"/>
    <w:rsid w:val="00D534C7"/>
    <w:rsid w:val="00D62462"/>
    <w:rsid w:val="00D67FAC"/>
    <w:rsid w:val="00D713A7"/>
    <w:rsid w:val="00D8185B"/>
    <w:rsid w:val="00D94B77"/>
    <w:rsid w:val="00DA302C"/>
    <w:rsid w:val="00DA3158"/>
    <w:rsid w:val="00DA386C"/>
    <w:rsid w:val="00DB054C"/>
    <w:rsid w:val="00DB1A8C"/>
    <w:rsid w:val="00DC1880"/>
    <w:rsid w:val="00DC3A03"/>
    <w:rsid w:val="00DC4666"/>
    <w:rsid w:val="00DD13D6"/>
    <w:rsid w:val="00DD6252"/>
    <w:rsid w:val="00DF0D6C"/>
    <w:rsid w:val="00E0093B"/>
    <w:rsid w:val="00E05CC8"/>
    <w:rsid w:val="00E06620"/>
    <w:rsid w:val="00E07899"/>
    <w:rsid w:val="00E15AB4"/>
    <w:rsid w:val="00E17532"/>
    <w:rsid w:val="00E23EC2"/>
    <w:rsid w:val="00E32425"/>
    <w:rsid w:val="00E32F0D"/>
    <w:rsid w:val="00E41308"/>
    <w:rsid w:val="00E41804"/>
    <w:rsid w:val="00E47457"/>
    <w:rsid w:val="00E50371"/>
    <w:rsid w:val="00E5491F"/>
    <w:rsid w:val="00E54A42"/>
    <w:rsid w:val="00E57EBD"/>
    <w:rsid w:val="00E60B8F"/>
    <w:rsid w:val="00E60E33"/>
    <w:rsid w:val="00E622EB"/>
    <w:rsid w:val="00E76E8B"/>
    <w:rsid w:val="00E8123B"/>
    <w:rsid w:val="00E84F0E"/>
    <w:rsid w:val="00EB0AA6"/>
    <w:rsid w:val="00EB7897"/>
    <w:rsid w:val="00EB7A52"/>
    <w:rsid w:val="00ED1AE9"/>
    <w:rsid w:val="00ED2BD1"/>
    <w:rsid w:val="00EE24ED"/>
    <w:rsid w:val="00EE57CC"/>
    <w:rsid w:val="00EF5A47"/>
    <w:rsid w:val="00EF5ABA"/>
    <w:rsid w:val="00F0060D"/>
    <w:rsid w:val="00F10C86"/>
    <w:rsid w:val="00F124CB"/>
    <w:rsid w:val="00F22AD4"/>
    <w:rsid w:val="00F268A0"/>
    <w:rsid w:val="00F30640"/>
    <w:rsid w:val="00F336B5"/>
    <w:rsid w:val="00F33812"/>
    <w:rsid w:val="00F4225E"/>
    <w:rsid w:val="00F6270A"/>
    <w:rsid w:val="00F73427"/>
    <w:rsid w:val="00F84168"/>
    <w:rsid w:val="00F86961"/>
    <w:rsid w:val="00F878B2"/>
    <w:rsid w:val="00F93C69"/>
    <w:rsid w:val="00FA024A"/>
    <w:rsid w:val="00FB3675"/>
    <w:rsid w:val="00FB6439"/>
    <w:rsid w:val="00FC37F2"/>
    <w:rsid w:val="00FC54E6"/>
    <w:rsid w:val="00FD0140"/>
    <w:rsid w:val="00FD3EE8"/>
    <w:rsid w:val="00FD70FD"/>
    <w:rsid w:val="00FE5B2E"/>
    <w:rsid w:val="00FF1BB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8D25C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Nov&#225;%20slo&#382;ka%20(2)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653488A8FC242A64169106C6835EA" ma:contentTypeVersion="2" ma:contentTypeDescription="Vytvoří nový dokument" ma:contentTypeScope="" ma:versionID="5343ae94bd4b805bc477f1c8543df7b4">
  <xsd:schema xmlns:xsd="http://www.w3.org/2001/XMLSchema" xmlns:xs="http://www.w3.org/2001/XMLSchema" xmlns:p="http://schemas.microsoft.com/office/2006/metadata/properties" xmlns:ns2="f32210cd-666d-4d11-ab48-bfef9714ab3b" targetNamespace="http://schemas.microsoft.com/office/2006/metadata/properties" ma:root="true" ma:fieldsID="2546dc4a1fd471bfac57a8c4eb1d9b2b" ns2:_=""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f32210cd-666d-4d11-ab48-bfef9714ab3b"/>
  </ds:schemaRefs>
</ds:datastoreItem>
</file>

<file path=customXml/itemProps3.xml><?xml version="1.0" encoding="utf-8"?>
<ds:datastoreItem xmlns:ds="http://schemas.openxmlformats.org/officeDocument/2006/customXml" ds:itemID="{0E70B535-7737-4F28-8900-709CDF5E1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3A9F7-FC5A-4E04-A759-DA955A0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110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Kebort Michal Bc.</cp:lastModifiedBy>
  <cp:revision>4</cp:revision>
  <cp:lastPrinted>2024-11-28T16:14:00Z</cp:lastPrinted>
  <dcterms:created xsi:type="dcterms:W3CDTF">2025-08-01T08:00:00Z</dcterms:created>
  <dcterms:modified xsi:type="dcterms:W3CDTF">2025-08-01T10:23:00Z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0x010100962653488A8FC242A64169106C6835EA</vt:lpwstr>
  </property>
  <property fmtid="{D5CDD505-2E9C-101B-9397-08002B2CF9AE}" pid="3" name="Kategorie">
    <vt:lpwstr>Spisová služba</vt:lpwstr>
  </property>
</Properties>
</file>