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1483" w14:textId="77777777" w:rsidR="00B84FE2" w:rsidRPr="00B84FE2" w:rsidRDefault="00866DC8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energošmejdi </w:t>
      </w:r>
      <w:r w:rsidR="00C146AC">
        <w:rPr>
          <w:sz w:val="28"/>
          <w:szCs w:val="28"/>
        </w:rPr>
        <w:t xml:space="preserve">útočí na domácnosti </w:t>
      </w:r>
      <w:proofErr w:type="gramStart"/>
      <w:r w:rsidR="00C146AC">
        <w:rPr>
          <w:sz w:val="28"/>
          <w:szCs w:val="28"/>
        </w:rPr>
        <w:t>i</w:t>
      </w:r>
      <w:proofErr w:type="gramEnd"/>
      <w:r w:rsidR="00C146AC">
        <w:rPr>
          <w:sz w:val="28"/>
          <w:szCs w:val="28"/>
        </w:rPr>
        <w:t xml:space="preserve"> obce</w:t>
      </w:r>
      <w:r w:rsidR="00891FD1">
        <w:rPr>
          <w:sz w:val="28"/>
          <w:szCs w:val="28"/>
        </w:rPr>
        <w:t xml:space="preserve">, účtují si paušální poplatky za nic  </w:t>
      </w:r>
    </w:p>
    <w:p w14:paraId="32E3959F" w14:textId="4D96A8CD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zpráva,</w:t>
      </w:r>
      <w:r w:rsidR="00535C5E">
        <w:rPr>
          <w:lang w:eastAsia="en-US"/>
        </w:rPr>
        <w:t xml:space="preserve"> </w:t>
      </w:r>
      <w:r w:rsidR="00D74BF8" w:rsidRPr="00D74BF8">
        <w:rPr>
          <w:lang w:eastAsia="en-US"/>
        </w:rPr>
        <w:t>15</w:t>
      </w:r>
      <w:r w:rsidRPr="00D74BF8">
        <w:rPr>
          <w:lang w:eastAsia="en-US"/>
        </w:rPr>
        <w:t>.</w:t>
      </w:r>
      <w:r w:rsidR="00E6084E" w:rsidRPr="00D74BF8">
        <w:rPr>
          <w:lang w:eastAsia="en-US"/>
        </w:rPr>
        <w:t>0</w:t>
      </w:r>
      <w:r w:rsidR="00866DC8" w:rsidRPr="00D74BF8">
        <w:rPr>
          <w:lang w:eastAsia="en-US"/>
        </w:rPr>
        <w:t>7</w:t>
      </w:r>
      <w:r w:rsidRPr="00D74BF8">
        <w:rPr>
          <w:lang w:eastAsia="en-US"/>
        </w:rPr>
        <w:t>.</w:t>
      </w:r>
      <w:r w:rsidRPr="009030F3">
        <w:rPr>
          <w:lang w:eastAsia="en-US"/>
        </w:rPr>
        <w:t>202</w:t>
      </w:r>
      <w:r w:rsidR="00E6084E" w:rsidRPr="009030F3">
        <w:rPr>
          <w:lang w:eastAsia="en-US"/>
        </w:rPr>
        <w:t>5</w:t>
      </w:r>
    </w:p>
    <w:p w14:paraId="5FEFB8CC" w14:textId="4BE316AB" w:rsidR="006136E0" w:rsidRDefault="00C23FA7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Energetický regulační úřad (ERÚ)</w:t>
      </w:r>
      <w:r w:rsidR="008106C2">
        <w:rPr>
          <w:rFonts w:cstheme="minorHAnsi"/>
          <w:b/>
          <w:i/>
        </w:rPr>
        <w:t xml:space="preserve"> </w:t>
      </w:r>
      <w:r w:rsidR="00866DC8">
        <w:rPr>
          <w:rFonts w:cstheme="minorHAnsi"/>
          <w:b/>
          <w:i/>
        </w:rPr>
        <w:t xml:space="preserve">řeší vzrůstající počet stížností na </w:t>
      </w:r>
      <w:proofErr w:type="spellStart"/>
      <w:r w:rsidR="00866DC8">
        <w:rPr>
          <w:rFonts w:cstheme="minorHAnsi"/>
          <w:b/>
          <w:i/>
        </w:rPr>
        <w:t>energošmejdy</w:t>
      </w:r>
      <w:proofErr w:type="spellEnd"/>
      <w:r w:rsidR="00866DC8">
        <w:rPr>
          <w:rFonts w:cstheme="minorHAnsi"/>
          <w:b/>
          <w:i/>
        </w:rPr>
        <w:t xml:space="preserve">. Jedná se zejména o „terénní prodejce“, kteří klepou na dveře domácností, ale i </w:t>
      </w:r>
      <w:r w:rsidR="00C146AC">
        <w:rPr>
          <w:rFonts w:cstheme="minorHAnsi"/>
          <w:b/>
          <w:i/>
        </w:rPr>
        <w:t>obcí a dalších právnických osob</w:t>
      </w:r>
      <w:r w:rsidR="00866DC8">
        <w:rPr>
          <w:rFonts w:cstheme="minorHAnsi"/>
          <w:b/>
          <w:i/>
        </w:rPr>
        <w:t xml:space="preserve">. Typické pro tyto nepoctivé zprostředkovatele je, že ústní </w:t>
      </w:r>
      <w:r w:rsidR="009A2591">
        <w:rPr>
          <w:rFonts w:cstheme="minorHAnsi"/>
          <w:b/>
          <w:i/>
        </w:rPr>
        <w:t xml:space="preserve">sliby </w:t>
      </w:r>
      <w:r w:rsidR="00866DC8">
        <w:rPr>
          <w:rFonts w:cstheme="minorHAnsi"/>
          <w:b/>
          <w:i/>
        </w:rPr>
        <w:t>se výrazně liší od toho, co zákazníkům dávají podepsat. V některých případech</w:t>
      </w:r>
      <w:r w:rsidR="00F6084F">
        <w:rPr>
          <w:rFonts w:cstheme="minorHAnsi"/>
          <w:b/>
          <w:i/>
        </w:rPr>
        <w:t xml:space="preserve"> </w:t>
      </w:r>
      <w:r w:rsidR="009A2591">
        <w:rPr>
          <w:rFonts w:cstheme="minorHAnsi"/>
          <w:b/>
          <w:i/>
        </w:rPr>
        <w:t xml:space="preserve">pak </w:t>
      </w:r>
      <w:r w:rsidR="00C146AC">
        <w:rPr>
          <w:rFonts w:cstheme="minorHAnsi"/>
          <w:b/>
          <w:i/>
        </w:rPr>
        <w:t>klient</w:t>
      </w:r>
      <w:r w:rsidR="009A2591">
        <w:rPr>
          <w:rFonts w:cstheme="minorHAnsi"/>
          <w:b/>
          <w:i/>
        </w:rPr>
        <w:t xml:space="preserve">i platí </w:t>
      </w:r>
      <w:r w:rsidR="00C146AC">
        <w:rPr>
          <w:rFonts w:cstheme="minorHAnsi"/>
          <w:b/>
          <w:i/>
        </w:rPr>
        <w:t>zbytečné</w:t>
      </w:r>
      <w:r w:rsidR="005E0EBC">
        <w:rPr>
          <w:rFonts w:cstheme="minorHAnsi"/>
          <w:b/>
          <w:i/>
        </w:rPr>
        <w:t xml:space="preserve"> </w:t>
      </w:r>
      <w:r w:rsidR="00F34697">
        <w:rPr>
          <w:rFonts w:cstheme="minorHAnsi"/>
          <w:b/>
          <w:i/>
        </w:rPr>
        <w:t>poplat</w:t>
      </w:r>
      <w:r w:rsidR="00F6084F">
        <w:rPr>
          <w:rFonts w:cstheme="minorHAnsi"/>
          <w:b/>
          <w:i/>
        </w:rPr>
        <w:t xml:space="preserve">ky jim či </w:t>
      </w:r>
      <w:r w:rsidR="00866DC8">
        <w:rPr>
          <w:rFonts w:cstheme="minorHAnsi"/>
          <w:b/>
          <w:i/>
        </w:rPr>
        <w:t>sankce</w:t>
      </w:r>
      <w:r w:rsidR="001B238E">
        <w:rPr>
          <w:rFonts w:cstheme="minorHAnsi"/>
          <w:b/>
          <w:i/>
        </w:rPr>
        <w:t xml:space="preserve"> obchodníků</w:t>
      </w:r>
      <w:r w:rsidR="00F6084F">
        <w:rPr>
          <w:rFonts w:cstheme="minorHAnsi"/>
          <w:b/>
          <w:i/>
        </w:rPr>
        <w:t>m</w:t>
      </w:r>
      <w:r w:rsidR="00866DC8">
        <w:rPr>
          <w:rFonts w:cstheme="minorHAnsi"/>
          <w:b/>
          <w:i/>
        </w:rPr>
        <w:t xml:space="preserve">. </w:t>
      </w:r>
    </w:p>
    <w:p w14:paraId="0A914141" w14:textId="61EBF404" w:rsidR="00252F5B" w:rsidRDefault="00252F5B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>Přicházejí bez předchozího ohlášení, nabízejí výraznou slevu na platbách za elektřinu či plyn, smlouvy a</w:t>
      </w:r>
      <w:r w:rsidR="001B238E">
        <w:rPr>
          <w:rFonts w:cstheme="minorHAnsi"/>
        </w:rPr>
        <w:t> </w:t>
      </w:r>
      <w:r>
        <w:rPr>
          <w:rFonts w:cstheme="minorHAnsi"/>
        </w:rPr>
        <w:t>další dokumenty chtějí podepsat rovnou na místě</w:t>
      </w:r>
      <w:r w:rsidR="00A2088E">
        <w:rPr>
          <w:rFonts w:cstheme="minorHAnsi"/>
        </w:rPr>
        <w:t xml:space="preserve">, </w:t>
      </w:r>
      <w:r w:rsidR="001B238E">
        <w:rPr>
          <w:rFonts w:cstheme="minorHAnsi"/>
        </w:rPr>
        <w:t>často veškeré podepsané dokumenty odnášejí</w:t>
      </w:r>
      <w:r>
        <w:rPr>
          <w:rFonts w:cstheme="minorHAnsi"/>
        </w:rPr>
        <w:t>. To, co ústně přislíbí</w:t>
      </w:r>
      <w:r w:rsidR="00500DD2">
        <w:rPr>
          <w:rFonts w:cstheme="minorHAnsi"/>
        </w:rPr>
        <w:t>,</w:t>
      </w:r>
      <w:r>
        <w:rPr>
          <w:rFonts w:cstheme="minorHAnsi"/>
        </w:rPr>
        <w:t xml:space="preserve"> se přitom </w:t>
      </w:r>
      <w:r w:rsidR="00A2088E">
        <w:rPr>
          <w:rFonts w:cstheme="minorHAnsi"/>
        </w:rPr>
        <w:t>mnohdy</w:t>
      </w:r>
      <w:r>
        <w:rPr>
          <w:rFonts w:cstheme="minorHAnsi"/>
        </w:rPr>
        <w:t xml:space="preserve"> diametrálně liší od toho, co ve skutečnosti s klienty podepíší. Tak by se daly ve zkratce shrnout praktiky </w:t>
      </w:r>
      <w:proofErr w:type="spellStart"/>
      <w:r>
        <w:rPr>
          <w:rFonts w:cstheme="minorHAnsi"/>
        </w:rPr>
        <w:t>energošmejdů</w:t>
      </w:r>
      <w:proofErr w:type="spellEnd"/>
      <w:r>
        <w:rPr>
          <w:rFonts w:cstheme="minorHAnsi"/>
        </w:rPr>
        <w:t>, na které si zákazníci stěžují ERÚ. Jaké triky nepoctiví zprostředkovatelé nejčastěji využívají?</w:t>
      </w:r>
    </w:p>
    <w:p w14:paraId="0181179C" w14:textId="77777777" w:rsidR="00252F5B" w:rsidRPr="00252F5B" w:rsidRDefault="00252F5B" w:rsidP="00C146AC">
      <w:pPr>
        <w:widowControl w:val="0"/>
        <w:jc w:val="both"/>
        <w:rPr>
          <w:rFonts w:cstheme="minorHAnsi"/>
          <w:b/>
        </w:rPr>
      </w:pPr>
      <w:r w:rsidRPr="00252F5B">
        <w:rPr>
          <w:rFonts w:cstheme="minorHAnsi"/>
          <w:b/>
        </w:rPr>
        <w:t xml:space="preserve">Změna dodavatele se sankcemi </w:t>
      </w:r>
    </w:p>
    <w:p w14:paraId="5073699A" w14:textId="49E3B2B6" w:rsidR="00252F5B" w:rsidRDefault="001B238E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Pokud </w:t>
      </w:r>
      <w:r w:rsidR="005E0EBC">
        <w:rPr>
          <w:rFonts w:cstheme="minorHAnsi"/>
        </w:rPr>
        <w:t xml:space="preserve">má </w:t>
      </w:r>
      <w:r>
        <w:rPr>
          <w:rFonts w:cstheme="minorHAnsi"/>
        </w:rPr>
        <w:t>s</w:t>
      </w:r>
      <w:r w:rsidR="00252F5B">
        <w:rPr>
          <w:rFonts w:cstheme="minorHAnsi"/>
        </w:rPr>
        <w:t>potřebitel se svým dodavatelem uzavřenou smlouvu na dobu určitou, která stále trvá</w:t>
      </w:r>
      <w:r>
        <w:rPr>
          <w:rFonts w:cstheme="minorHAnsi"/>
        </w:rPr>
        <w:t>, j</w:t>
      </w:r>
      <w:r w:rsidR="00252F5B">
        <w:rPr>
          <w:rFonts w:cstheme="minorHAnsi"/>
        </w:rPr>
        <w:t xml:space="preserve">ejí předčasné ukončení je spojené se zaplacením pokuty. </w:t>
      </w:r>
      <w:r>
        <w:rPr>
          <w:rFonts w:cstheme="minorHAnsi"/>
        </w:rPr>
        <w:t xml:space="preserve">Zplnomocněný </w:t>
      </w:r>
      <w:proofErr w:type="spellStart"/>
      <w:r w:rsidR="00D824D7">
        <w:rPr>
          <w:rFonts w:cstheme="minorHAnsi"/>
        </w:rPr>
        <w:t>e</w:t>
      </w:r>
      <w:r w:rsidR="00252F5B">
        <w:rPr>
          <w:rFonts w:cstheme="minorHAnsi"/>
        </w:rPr>
        <w:t>nergošmejd</w:t>
      </w:r>
      <w:proofErr w:type="spellEnd"/>
      <w:r w:rsidR="00252F5B">
        <w:rPr>
          <w:rFonts w:cstheme="minorHAnsi"/>
        </w:rPr>
        <w:t xml:space="preserve"> </w:t>
      </w:r>
      <w:r w:rsidR="00952656">
        <w:rPr>
          <w:rFonts w:cstheme="minorHAnsi"/>
        </w:rPr>
        <w:t xml:space="preserve">ale </w:t>
      </w:r>
      <w:r w:rsidR="00A2088E">
        <w:rPr>
          <w:rFonts w:cstheme="minorHAnsi"/>
        </w:rPr>
        <w:t xml:space="preserve">zákazníkovi </w:t>
      </w:r>
      <w:r w:rsidR="00E838C5">
        <w:rPr>
          <w:rFonts w:cstheme="minorHAnsi"/>
        </w:rPr>
        <w:t>lživě slíbí, že s</w:t>
      </w:r>
      <w:r w:rsidR="00571EAB">
        <w:rPr>
          <w:rFonts w:cstheme="minorHAnsi"/>
        </w:rPr>
        <w:t xml:space="preserve"> jeho </w:t>
      </w:r>
      <w:r w:rsidR="00BA7AE2">
        <w:rPr>
          <w:rFonts w:cstheme="minorHAnsi"/>
        </w:rPr>
        <w:t xml:space="preserve">stávajícím </w:t>
      </w:r>
      <w:r w:rsidR="00E838C5">
        <w:rPr>
          <w:rFonts w:cstheme="minorHAnsi"/>
        </w:rPr>
        <w:t xml:space="preserve">obchodníkem vše zařídí tak, aby </w:t>
      </w:r>
      <w:r>
        <w:rPr>
          <w:rFonts w:cstheme="minorHAnsi"/>
        </w:rPr>
        <w:t xml:space="preserve">za předčasnou změnu dodavatele </w:t>
      </w:r>
      <w:r w:rsidR="00E838C5">
        <w:rPr>
          <w:rFonts w:cstheme="minorHAnsi"/>
        </w:rPr>
        <w:t>nic neplatil</w:t>
      </w:r>
      <w:r w:rsidR="00A2088E">
        <w:rPr>
          <w:rFonts w:cstheme="minorHAnsi"/>
        </w:rPr>
        <w:t>. A</w:t>
      </w:r>
      <w:r>
        <w:rPr>
          <w:rFonts w:cstheme="minorHAnsi"/>
        </w:rPr>
        <w:t>nebo</w:t>
      </w:r>
      <w:r w:rsidR="00952656">
        <w:rPr>
          <w:rFonts w:cstheme="minorHAnsi"/>
        </w:rPr>
        <w:t xml:space="preserve"> tvrdí</w:t>
      </w:r>
      <w:r>
        <w:rPr>
          <w:rFonts w:cstheme="minorHAnsi"/>
        </w:rPr>
        <w:t>, že smlouvu ke dni jejího ukončení</w:t>
      </w:r>
      <w:r w:rsidR="00952656">
        <w:rPr>
          <w:rFonts w:cstheme="minorHAnsi"/>
        </w:rPr>
        <w:t xml:space="preserve"> vypoví</w:t>
      </w:r>
      <w:r>
        <w:rPr>
          <w:rFonts w:cstheme="minorHAnsi"/>
        </w:rPr>
        <w:t xml:space="preserve">, </w:t>
      </w:r>
      <w:r w:rsidR="00E838C5">
        <w:rPr>
          <w:rFonts w:cstheme="minorHAnsi"/>
        </w:rPr>
        <w:t>následně</w:t>
      </w:r>
      <w:r w:rsidR="00952656">
        <w:rPr>
          <w:rFonts w:cstheme="minorHAnsi"/>
        </w:rPr>
        <w:t xml:space="preserve"> ovšem</w:t>
      </w:r>
      <w:r w:rsidR="005E0EBC">
        <w:rPr>
          <w:rFonts w:cstheme="minorHAnsi"/>
        </w:rPr>
        <w:t xml:space="preserve"> </w:t>
      </w:r>
      <w:r>
        <w:rPr>
          <w:rFonts w:cstheme="minorHAnsi"/>
        </w:rPr>
        <w:t>svůj slib nedodrží</w:t>
      </w:r>
      <w:r w:rsidR="00E838C5">
        <w:rPr>
          <w:rFonts w:cstheme="minorHAnsi"/>
        </w:rPr>
        <w:t xml:space="preserve">. </w:t>
      </w:r>
      <w:r>
        <w:rPr>
          <w:rFonts w:cstheme="minorHAnsi"/>
        </w:rPr>
        <w:t xml:space="preserve">Vedle pokuty za předčasné ukončení smlouvy, kterou požaduje obchodník, může zprostředkovatel </w:t>
      </w:r>
      <w:r w:rsidR="005E0EBC">
        <w:rPr>
          <w:rFonts w:cstheme="minorHAnsi"/>
        </w:rPr>
        <w:t xml:space="preserve">navíc </w:t>
      </w:r>
      <w:r>
        <w:rPr>
          <w:rFonts w:cstheme="minorHAnsi"/>
        </w:rPr>
        <w:t>uplatňovat odměnu za svoje zprostředkování</w:t>
      </w:r>
      <w:r w:rsidR="005E0EBC">
        <w:rPr>
          <w:rFonts w:cstheme="minorHAnsi"/>
        </w:rPr>
        <w:t xml:space="preserve"> </w:t>
      </w:r>
      <w:r w:rsidR="005E0EBC" w:rsidRPr="005E0EBC">
        <w:rPr>
          <w:rFonts w:cstheme="minorHAnsi"/>
        </w:rPr>
        <w:t>–</w:t>
      </w:r>
      <w:r>
        <w:rPr>
          <w:rFonts w:cstheme="minorHAnsi"/>
        </w:rPr>
        <w:t xml:space="preserve"> pokud tuto odměnu </w:t>
      </w:r>
      <w:r w:rsidR="00BA7AE2">
        <w:rPr>
          <w:rFonts w:cstheme="minorHAnsi"/>
        </w:rPr>
        <w:t xml:space="preserve">(provizi) </w:t>
      </w:r>
      <w:r>
        <w:rPr>
          <w:rFonts w:cstheme="minorHAnsi"/>
        </w:rPr>
        <w:t>nezí</w:t>
      </w:r>
      <w:r w:rsidR="00BA7AE2">
        <w:rPr>
          <w:rFonts w:cstheme="minorHAnsi"/>
        </w:rPr>
        <w:t>skává od obchodníka, ke kterému své klienty převádí, bez ohledu na aktuální ceny nabídek na trhu.</w:t>
      </w:r>
    </w:p>
    <w:p w14:paraId="76A7200B" w14:textId="57120BC6" w:rsidR="00E838C5" w:rsidRPr="00C966F6" w:rsidRDefault="00E838C5" w:rsidP="00C146AC">
      <w:pPr>
        <w:widowControl w:val="0"/>
        <w:jc w:val="both"/>
        <w:rPr>
          <w:rFonts w:cstheme="minorHAnsi"/>
          <w:i/>
        </w:rPr>
      </w:pPr>
      <w:r w:rsidRPr="00E838C5">
        <w:rPr>
          <w:rFonts w:cstheme="minorHAnsi"/>
          <w:i/>
        </w:rPr>
        <w:t>„</w:t>
      </w:r>
      <w:r w:rsidR="00C966F6">
        <w:rPr>
          <w:rFonts w:cstheme="minorHAnsi"/>
          <w:i/>
        </w:rPr>
        <w:t>Problém je, když s</w:t>
      </w:r>
      <w:r w:rsidRPr="00E838C5">
        <w:rPr>
          <w:rFonts w:cstheme="minorHAnsi"/>
          <w:i/>
        </w:rPr>
        <w:t>potřebitel</w:t>
      </w:r>
      <w:r w:rsidR="00C966F6">
        <w:rPr>
          <w:rFonts w:cstheme="minorHAnsi"/>
          <w:i/>
        </w:rPr>
        <w:t xml:space="preserve"> </w:t>
      </w:r>
      <w:r w:rsidRPr="00E838C5">
        <w:rPr>
          <w:rFonts w:cstheme="minorHAnsi"/>
          <w:i/>
        </w:rPr>
        <w:t>zprostředkovateli podepíš</w:t>
      </w:r>
      <w:r>
        <w:rPr>
          <w:rFonts w:cstheme="minorHAnsi"/>
          <w:i/>
        </w:rPr>
        <w:t>e</w:t>
      </w:r>
      <w:r w:rsidRPr="00E838C5">
        <w:rPr>
          <w:rFonts w:cstheme="minorHAnsi"/>
          <w:i/>
        </w:rPr>
        <w:t xml:space="preserve"> plnou moc</w:t>
      </w:r>
      <w:r w:rsidR="005E0EBC">
        <w:rPr>
          <w:rFonts w:cstheme="minorHAnsi"/>
          <w:i/>
        </w:rPr>
        <w:t xml:space="preserve"> a </w:t>
      </w:r>
      <w:proofErr w:type="spellStart"/>
      <w:r w:rsidR="005E0EBC">
        <w:rPr>
          <w:rFonts w:cstheme="minorHAnsi"/>
          <w:i/>
        </w:rPr>
        <w:t>energošmejd</w:t>
      </w:r>
      <w:proofErr w:type="spellEnd"/>
      <w:r w:rsidR="005E0EBC" w:rsidRPr="005E0EBC">
        <w:rPr>
          <w:rFonts w:cstheme="minorHAnsi"/>
          <w:i/>
        </w:rPr>
        <w:t xml:space="preserve"> </w:t>
      </w:r>
      <w:r w:rsidR="005E0EBC">
        <w:rPr>
          <w:rFonts w:cstheme="minorHAnsi"/>
          <w:i/>
        </w:rPr>
        <w:t xml:space="preserve">mu na základě ní </w:t>
      </w:r>
      <w:r w:rsidR="005E0EBC" w:rsidRPr="005E0EBC">
        <w:rPr>
          <w:rFonts w:cstheme="minorHAnsi"/>
          <w:i/>
        </w:rPr>
        <w:t xml:space="preserve">sjedná nového dodavatele, </w:t>
      </w:r>
      <w:r w:rsidR="005E0EBC">
        <w:rPr>
          <w:rFonts w:cstheme="minorHAnsi"/>
          <w:i/>
        </w:rPr>
        <w:t xml:space="preserve">aniž by se ohlížel na </w:t>
      </w:r>
      <w:r w:rsidR="005E0EBC" w:rsidRPr="005E0EBC">
        <w:rPr>
          <w:rFonts w:cstheme="minorHAnsi"/>
          <w:i/>
        </w:rPr>
        <w:t>trvající závazek u dodavatele</w:t>
      </w:r>
      <w:r w:rsidR="005E0EBC">
        <w:rPr>
          <w:rFonts w:cstheme="minorHAnsi"/>
          <w:i/>
        </w:rPr>
        <w:t xml:space="preserve"> stávajícího</w:t>
      </w:r>
      <w:r w:rsidR="005E0EBC" w:rsidRPr="005E0EBC">
        <w:rPr>
          <w:rFonts w:cstheme="minorHAnsi"/>
          <w:i/>
        </w:rPr>
        <w:t>.</w:t>
      </w:r>
      <w:r w:rsidR="005E0EBC">
        <w:rPr>
          <w:rFonts w:cstheme="minorHAnsi"/>
          <w:i/>
        </w:rPr>
        <w:t xml:space="preserve"> </w:t>
      </w:r>
      <w:r w:rsidR="00C966F6">
        <w:rPr>
          <w:rFonts w:cstheme="minorHAnsi"/>
          <w:i/>
        </w:rPr>
        <w:t xml:space="preserve">Ten pak vyměří oprávněnou smluvní pokutu a po spotřebiteli požaduje její uhrazení,“ </w:t>
      </w:r>
      <w:r>
        <w:rPr>
          <w:rFonts w:cstheme="minorHAnsi"/>
        </w:rPr>
        <w:t xml:space="preserve">popisuje </w:t>
      </w:r>
      <w:r w:rsidRPr="00E838C5">
        <w:rPr>
          <w:rFonts w:cstheme="minorHAnsi"/>
          <w:b/>
        </w:rPr>
        <w:t>Markéta Zemanová, členka Rady ERÚ</w:t>
      </w:r>
      <w:r>
        <w:rPr>
          <w:rFonts w:cstheme="minorHAnsi"/>
        </w:rPr>
        <w:t xml:space="preserve">. </w:t>
      </w:r>
      <w:r w:rsidRPr="00571EAB">
        <w:rPr>
          <w:rFonts w:cstheme="minorHAnsi"/>
          <w:i/>
        </w:rPr>
        <w:t>„Proto je klíčové si veškeré dokumenty před podpisem pečlivě přečíst</w:t>
      </w:r>
      <w:r w:rsidR="00571EAB" w:rsidRPr="00571EAB">
        <w:rPr>
          <w:rFonts w:cstheme="minorHAnsi"/>
          <w:i/>
        </w:rPr>
        <w:t>, na cokoliv nejasného se vyptat, a především si vzít čas na rozmyšlenou. Pokud na nás někdo tlačí, že podpis je nutný teď hned, je to už samo o sobě znamení, že zprostředkovatel patrně nejedná v náš prospěch, ale výhradně ve prospěch svůj.“</w:t>
      </w:r>
      <w:r w:rsidR="00571EAB">
        <w:rPr>
          <w:rFonts w:cstheme="minorHAnsi"/>
        </w:rPr>
        <w:t xml:space="preserve"> </w:t>
      </w:r>
    </w:p>
    <w:p w14:paraId="04854F45" w14:textId="77777777" w:rsidR="00571EAB" w:rsidRPr="00571EAB" w:rsidRDefault="00571EAB" w:rsidP="00C146AC">
      <w:pPr>
        <w:widowControl w:val="0"/>
        <w:jc w:val="both"/>
        <w:rPr>
          <w:rFonts w:cstheme="minorHAnsi"/>
          <w:b/>
        </w:rPr>
      </w:pPr>
      <w:r w:rsidRPr="00571EAB">
        <w:rPr>
          <w:rFonts w:cstheme="minorHAnsi"/>
          <w:b/>
        </w:rPr>
        <w:t xml:space="preserve">Paušál za </w:t>
      </w:r>
      <w:r w:rsidR="00891FD1">
        <w:rPr>
          <w:rFonts w:cstheme="minorHAnsi"/>
          <w:b/>
        </w:rPr>
        <w:t xml:space="preserve">(ne)činnost </w:t>
      </w:r>
    </w:p>
    <w:p w14:paraId="093EB48E" w14:textId="49080223" w:rsidR="00C966F6" w:rsidRDefault="00571EAB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Další praktikou, kterou </w:t>
      </w:r>
      <w:proofErr w:type="spellStart"/>
      <w:r>
        <w:rPr>
          <w:rFonts w:cstheme="minorHAnsi"/>
        </w:rPr>
        <w:t>energošmejdi</w:t>
      </w:r>
      <w:proofErr w:type="spellEnd"/>
      <w:r>
        <w:rPr>
          <w:rFonts w:cstheme="minorHAnsi"/>
        </w:rPr>
        <w:t xml:space="preserve"> využívají, j</w:t>
      </w:r>
      <w:r w:rsidR="00033D1F">
        <w:rPr>
          <w:rFonts w:cstheme="minorHAnsi"/>
        </w:rPr>
        <w:t xml:space="preserve">e smluvní nastavení </w:t>
      </w:r>
      <w:r>
        <w:rPr>
          <w:rFonts w:cstheme="minorHAnsi"/>
        </w:rPr>
        <w:t>poplatk</w:t>
      </w:r>
      <w:r w:rsidR="00033D1F">
        <w:rPr>
          <w:rFonts w:cstheme="minorHAnsi"/>
        </w:rPr>
        <w:t>ů</w:t>
      </w:r>
      <w:r w:rsidR="00BA7AE2">
        <w:rPr>
          <w:rFonts w:cstheme="minorHAnsi"/>
        </w:rPr>
        <w:t xml:space="preserve"> za zprostředkování změny dodavatele či </w:t>
      </w:r>
      <w:r w:rsidR="00952656">
        <w:rPr>
          <w:rFonts w:cstheme="minorHAnsi"/>
        </w:rPr>
        <w:t xml:space="preserve">za </w:t>
      </w:r>
      <w:r w:rsidR="00BA7AE2">
        <w:rPr>
          <w:rFonts w:cstheme="minorHAnsi"/>
        </w:rPr>
        <w:t>p</w:t>
      </w:r>
      <w:r w:rsidR="00952656">
        <w:rPr>
          <w:rFonts w:cstheme="minorHAnsi"/>
        </w:rPr>
        <w:t>éči</w:t>
      </w:r>
      <w:r w:rsidR="00BA7AE2">
        <w:rPr>
          <w:rFonts w:cstheme="minorHAnsi"/>
        </w:rPr>
        <w:t xml:space="preserve"> o smluvní zajištění dodávek elektřiny a plynu</w:t>
      </w:r>
      <w:r>
        <w:rPr>
          <w:rFonts w:cstheme="minorHAnsi"/>
        </w:rPr>
        <w:t xml:space="preserve">, o kterých </w:t>
      </w:r>
      <w:r w:rsidR="00A47920">
        <w:rPr>
          <w:rFonts w:cstheme="minorHAnsi"/>
        </w:rPr>
        <w:t xml:space="preserve">se </w:t>
      </w:r>
      <w:r w:rsidR="00C966F6">
        <w:rPr>
          <w:rFonts w:cstheme="minorHAnsi"/>
        </w:rPr>
        <w:t xml:space="preserve">ovšem </w:t>
      </w:r>
      <w:r w:rsidR="00A47920">
        <w:rPr>
          <w:rFonts w:cstheme="minorHAnsi"/>
        </w:rPr>
        <w:t xml:space="preserve">při </w:t>
      </w:r>
      <w:r w:rsidR="00C966F6">
        <w:rPr>
          <w:rFonts w:cstheme="minorHAnsi"/>
        </w:rPr>
        <w:t xml:space="preserve">osobním </w:t>
      </w:r>
      <w:r w:rsidR="00A47920">
        <w:rPr>
          <w:rFonts w:cstheme="minorHAnsi"/>
        </w:rPr>
        <w:t xml:space="preserve">jednání </w:t>
      </w:r>
      <w:r w:rsidR="00BD63FF">
        <w:rPr>
          <w:rFonts w:cstheme="minorHAnsi"/>
        </w:rPr>
        <w:t>a</w:t>
      </w:r>
      <w:r w:rsidR="00A47920">
        <w:rPr>
          <w:rFonts w:cstheme="minorHAnsi"/>
        </w:rPr>
        <w:t>ni slovem nezmíní</w:t>
      </w:r>
      <w:r>
        <w:rPr>
          <w:rFonts w:cstheme="minorHAnsi"/>
        </w:rPr>
        <w:t xml:space="preserve">. Ať </w:t>
      </w:r>
      <w:r w:rsidR="0093385A">
        <w:rPr>
          <w:rFonts w:cstheme="minorHAnsi"/>
        </w:rPr>
        <w:t xml:space="preserve">už </w:t>
      </w:r>
      <w:r>
        <w:rPr>
          <w:rFonts w:cstheme="minorHAnsi"/>
        </w:rPr>
        <w:t xml:space="preserve">se jedná o neadekvátně vysoké částky za </w:t>
      </w:r>
      <w:r w:rsidR="00033D1F">
        <w:rPr>
          <w:rFonts w:cstheme="minorHAnsi"/>
        </w:rPr>
        <w:t xml:space="preserve">zprostředkovatelem </w:t>
      </w:r>
      <w:r>
        <w:rPr>
          <w:rFonts w:cstheme="minorHAnsi"/>
        </w:rPr>
        <w:t>skutečně p</w:t>
      </w:r>
      <w:r w:rsidR="00033D1F">
        <w:rPr>
          <w:rFonts w:cstheme="minorHAnsi"/>
        </w:rPr>
        <w:t>r</w:t>
      </w:r>
      <w:r>
        <w:rPr>
          <w:rFonts w:cstheme="minorHAnsi"/>
        </w:rPr>
        <w:t xml:space="preserve">ovedené úkony, nebo o </w:t>
      </w:r>
      <w:r w:rsidR="00993E0F">
        <w:rPr>
          <w:rFonts w:cstheme="minorHAnsi"/>
        </w:rPr>
        <w:t xml:space="preserve">paušální pravidelné </w:t>
      </w:r>
      <w:r>
        <w:rPr>
          <w:rFonts w:cstheme="minorHAnsi"/>
        </w:rPr>
        <w:t>poplatky za je</w:t>
      </w:r>
      <w:r w:rsidR="00BD63FF">
        <w:rPr>
          <w:rFonts w:cstheme="minorHAnsi"/>
        </w:rPr>
        <w:t>ho</w:t>
      </w:r>
      <w:r>
        <w:rPr>
          <w:rFonts w:cstheme="minorHAnsi"/>
        </w:rPr>
        <w:t xml:space="preserve"> </w:t>
      </w:r>
      <w:r w:rsidR="00993E0F">
        <w:rPr>
          <w:rFonts w:cstheme="minorHAnsi"/>
        </w:rPr>
        <w:t xml:space="preserve">soustavnou </w:t>
      </w:r>
      <w:r>
        <w:rPr>
          <w:rFonts w:cstheme="minorHAnsi"/>
        </w:rPr>
        <w:t xml:space="preserve">(ne)činnost. </w:t>
      </w:r>
    </w:p>
    <w:p w14:paraId="45A15EB0" w14:textId="77777777" w:rsidR="00571EAB" w:rsidRDefault="00571EAB" w:rsidP="00C146AC">
      <w:pPr>
        <w:widowControl w:val="0"/>
        <w:jc w:val="both"/>
        <w:rPr>
          <w:rFonts w:cstheme="minorHAnsi"/>
        </w:rPr>
      </w:pPr>
      <w:r w:rsidRPr="00A47920">
        <w:rPr>
          <w:rFonts w:cstheme="minorHAnsi"/>
          <w:i/>
        </w:rPr>
        <w:t>„V poslední době se</w:t>
      </w:r>
      <w:r w:rsidR="00033D1F" w:rsidRPr="00A47920">
        <w:rPr>
          <w:rFonts w:cstheme="minorHAnsi"/>
          <w:i/>
        </w:rPr>
        <w:t xml:space="preserve"> setkáváme s případy, kdy si zprostředkovatel</w:t>
      </w:r>
      <w:r w:rsidR="00A47920" w:rsidRPr="00A47920">
        <w:rPr>
          <w:rFonts w:cstheme="minorHAnsi"/>
          <w:i/>
        </w:rPr>
        <w:t>é</w:t>
      </w:r>
      <w:r w:rsidR="00033D1F" w:rsidRPr="00A47920">
        <w:rPr>
          <w:rFonts w:cstheme="minorHAnsi"/>
          <w:i/>
        </w:rPr>
        <w:t xml:space="preserve"> </w:t>
      </w:r>
      <w:r w:rsidR="00BA7AE2">
        <w:rPr>
          <w:rFonts w:cstheme="minorHAnsi"/>
          <w:i/>
        </w:rPr>
        <w:t>vy</w:t>
      </w:r>
      <w:r w:rsidR="00033D1F" w:rsidRPr="00A47920">
        <w:rPr>
          <w:rFonts w:cstheme="minorHAnsi"/>
          <w:i/>
        </w:rPr>
        <w:t>účtuj</w:t>
      </w:r>
      <w:r w:rsidR="00A47920" w:rsidRPr="00A47920">
        <w:rPr>
          <w:rFonts w:cstheme="minorHAnsi"/>
          <w:i/>
        </w:rPr>
        <w:t>í</w:t>
      </w:r>
      <w:r w:rsidR="00033D1F" w:rsidRPr="00A47920">
        <w:rPr>
          <w:rFonts w:cstheme="minorHAnsi"/>
          <w:i/>
        </w:rPr>
        <w:t xml:space="preserve"> </w:t>
      </w:r>
      <w:r w:rsidR="00BD63FF">
        <w:rPr>
          <w:rFonts w:cstheme="minorHAnsi"/>
          <w:i/>
        </w:rPr>
        <w:t>z</w:t>
      </w:r>
      <w:r w:rsidR="00033D1F" w:rsidRPr="00A47920">
        <w:rPr>
          <w:rFonts w:cstheme="minorHAnsi"/>
          <w:i/>
        </w:rPr>
        <w:t xml:space="preserve">a každý </w:t>
      </w:r>
      <w:r w:rsidR="00BA7AE2">
        <w:rPr>
          <w:rFonts w:cstheme="minorHAnsi"/>
          <w:i/>
        </w:rPr>
        <w:t xml:space="preserve">rok či </w:t>
      </w:r>
      <w:r w:rsidR="00033D1F" w:rsidRPr="00A47920">
        <w:rPr>
          <w:rFonts w:cstheme="minorHAnsi"/>
          <w:i/>
        </w:rPr>
        <w:t>měsíc paušální částku, i když pro klienta nic neuděl</w:t>
      </w:r>
      <w:r w:rsidR="00A47920" w:rsidRPr="00A47920">
        <w:rPr>
          <w:rFonts w:cstheme="minorHAnsi"/>
          <w:i/>
        </w:rPr>
        <w:t>ají</w:t>
      </w:r>
      <w:r w:rsidR="00033D1F" w:rsidRPr="00A47920">
        <w:rPr>
          <w:rFonts w:cstheme="minorHAnsi"/>
          <w:i/>
        </w:rPr>
        <w:t>.</w:t>
      </w:r>
      <w:r w:rsidR="00A47920" w:rsidRPr="00A47920">
        <w:rPr>
          <w:rFonts w:cstheme="minorHAnsi"/>
          <w:i/>
        </w:rPr>
        <w:t xml:space="preserve"> Kromě </w:t>
      </w:r>
      <w:r w:rsidR="00A47920">
        <w:rPr>
          <w:rFonts w:cstheme="minorHAnsi"/>
          <w:i/>
        </w:rPr>
        <w:t xml:space="preserve">běžných občanů </w:t>
      </w:r>
      <w:r w:rsidR="00A47920" w:rsidRPr="00A47920">
        <w:rPr>
          <w:rFonts w:cstheme="minorHAnsi"/>
          <w:i/>
        </w:rPr>
        <w:t>se přitom zaměřují i na obce a další právnické osoby</w:t>
      </w:r>
      <w:r w:rsidR="00993E0F">
        <w:rPr>
          <w:rFonts w:cstheme="minorHAnsi"/>
          <w:i/>
        </w:rPr>
        <w:t xml:space="preserve">. U obcí nebo podnikatelů je přitom problém, že nemohou </w:t>
      </w:r>
      <w:r w:rsidR="00BA7AE2">
        <w:rPr>
          <w:rFonts w:cstheme="minorHAnsi"/>
          <w:i/>
        </w:rPr>
        <w:t xml:space="preserve">zprostředkovatelské </w:t>
      </w:r>
      <w:r w:rsidR="00993E0F">
        <w:rPr>
          <w:rFonts w:cstheme="minorHAnsi"/>
          <w:i/>
        </w:rPr>
        <w:t>smlouvy ukončit stejně jednoduše, jako je tomu u spotřebitelů</w:t>
      </w:r>
      <w:r w:rsidR="00A47920">
        <w:rPr>
          <w:rFonts w:cstheme="minorHAnsi"/>
          <w:i/>
        </w:rPr>
        <w:t xml:space="preserve">,“ </w:t>
      </w:r>
      <w:r w:rsidR="00A47920">
        <w:rPr>
          <w:rFonts w:cstheme="minorHAnsi"/>
        </w:rPr>
        <w:t xml:space="preserve">říká </w:t>
      </w:r>
      <w:r w:rsidR="00A47920" w:rsidRPr="00BD63FF">
        <w:rPr>
          <w:rFonts w:cstheme="minorHAnsi"/>
          <w:b/>
        </w:rPr>
        <w:t xml:space="preserve">Martin </w:t>
      </w:r>
      <w:proofErr w:type="spellStart"/>
      <w:r w:rsidR="00A47920" w:rsidRPr="00BD63FF">
        <w:rPr>
          <w:rFonts w:cstheme="minorHAnsi"/>
          <w:b/>
        </w:rPr>
        <w:t>Bortlík</w:t>
      </w:r>
      <w:proofErr w:type="spellEnd"/>
      <w:r w:rsidR="00A47920" w:rsidRPr="00BD63FF">
        <w:rPr>
          <w:rFonts w:cstheme="minorHAnsi"/>
          <w:b/>
        </w:rPr>
        <w:t>, ředitel sekce kontroly ERÚ</w:t>
      </w:r>
      <w:r w:rsidR="00A47920">
        <w:rPr>
          <w:rFonts w:cstheme="minorHAnsi"/>
        </w:rPr>
        <w:t xml:space="preserve">. </w:t>
      </w:r>
    </w:p>
    <w:p w14:paraId="5ABA5B21" w14:textId="5B09A222" w:rsidR="00A47920" w:rsidRDefault="00A47920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Spotřebitel, typicky domácnost, která energii odebírá pro vlastní byt, dům či chatu, totiž může </w:t>
      </w:r>
      <w:r w:rsidR="00891FD1">
        <w:rPr>
          <w:rFonts w:cstheme="minorHAnsi"/>
        </w:rPr>
        <w:t>smlouvu o zprostředkování kdykoliv vypovědět a zároveň odvolat plnou moc (</w:t>
      </w:r>
      <w:hyperlink r:id="rId13" w:anchor="vypoved-podle-11n-energetickeho-zakona" w:history="1">
        <w:r w:rsidR="00891FD1" w:rsidRPr="00891FD1">
          <w:rPr>
            <w:rStyle w:val="Hypertextovodkaz"/>
            <w:rFonts w:cstheme="minorHAnsi"/>
          </w:rPr>
          <w:t>vzor vý</w:t>
        </w:r>
        <w:r w:rsidR="00891FD1" w:rsidRPr="00891FD1">
          <w:rPr>
            <w:rStyle w:val="Hypertextovodkaz"/>
            <w:rFonts w:cstheme="minorHAnsi"/>
          </w:rPr>
          <w:t>povědi</w:t>
        </w:r>
      </w:hyperlink>
      <w:r w:rsidR="00891FD1">
        <w:rPr>
          <w:rFonts w:cstheme="minorHAnsi"/>
        </w:rPr>
        <w:t xml:space="preserve"> najdete na webu</w:t>
      </w:r>
      <w:r w:rsidR="00D74BF8">
        <w:rPr>
          <w:rFonts w:cstheme="minorHAnsi"/>
        </w:rPr>
        <w:t xml:space="preserve"> ERÚ</w:t>
      </w:r>
      <w:r w:rsidR="00891FD1">
        <w:rPr>
          <w:rFonts w:cstheme="minorHAnsi"/>
        </w:rPr>
        <w:t>)</w:t>
      </w:r>
      <w:r w:rsidR="00C966F6">
        <w:rPr>
          <w:rFonts w:cstheme="minorHAnsi"/>
        </w:rPr>
        <w:t xml:space="preserve">; </w:t>
      </w:r>
      <w:r w:rsidR="00891FD1">
        <w:rPr>
          <w:rFonts w:cstheme="minorHAnsi"/>
        </w:rPr>
        <w:t xml:space="preserve">zprostředkovateli pak musí zaplatit jen za úkony, které do té doby provedl. Právnické osoby </w:t>
      </w:r>
      <w:r w:rsidR="00A2088E">
        <w:rPr>
          <w:rFonts w:cstheme="minorHAnsi"/>
        </w:rPr>
        <w:t xml:space="preserve">či podnikající fyzické osoby </w:t>
      </w:r>
      <w:r w:rsidR="00891FD1">
        <w:rPr>
          <w:rFonts w:cstheme="minorHAnsi"/>
        </w:rPr>
        <w:t>ale tuto možnost nemají</w:t>
      </w:r>
      <w:r w:rsidR="00A2088E">
        <w:rPr>
          <w:rFonts w:cstheme="minorHAnsi"/>
        </w:rPr>
        <w:t xml:space="preserve"> a záleží u nich </w:t>
      </w:r>
      <w:r w:rsidR="0093385A">
        <w:rPr>
          <w:rFonts w:cstheme="minorHAnsi"/>
        </w:rPr>
        <w:t xml:space="preserve">především </w:t>
      </w:r>
      <w:r w:rsidR="00A2088E">
        <w:rPr>
          <w:rFonts w:cstheme="minorHAnsi"/>
        </w:rPr>
        <w:t>na tom</w:t>
      </w:r>
      <w:r w:rsidR="0093385A">
        <w:rPr>
          <w:rFonts w:cstheme="minorHAnsi"/>
        </w:rPr>
        <w:t xml:space="preserve">, jak je konkrétní smlouva formulovaná. </w:t>
      </w:r>
    </w:p>
    <w:p w14:paraId="3A46EEFC" w14:textId="77777777" w:rsidR="004547CD" w:rsidRDefault="004547CD" w:rsidP="00D74BF8">
      <w:pPr>
        <w:widowControl w:val="0"/>
        <w:jc w:val="center"/>
        <w:rPr>
          <w:rFonts w:cstheme="minorHAnsi"/>
          <w:b/>
        </w:rPr>
      </w:pPr>
    </w:p>
    <w:p w14:paraId="7D348919" w14:textId="77777777" w:rsidR="00C966F6" w:rsidRDefault="00C966F6" w:rsidP="00C146AC">
      <w:pPr>
        <w:widowControl w:val="0"/>
        <w:jc w:val="both"/>
        <w:rPr>
          <w:rFonts w:cstheme="minorHAnsi"/>
          <w:b/>
        </w:rPr>
      </w:pPr>
    </w:p>
    <w:p w14:paraId="637C907F" w14:textId="77777777" w:rsidR="00891FD1" w:rsidRPr="00891FD1" w:rsidRDefault="00891FD1" w:rsidP="00C146AC">
      <w:pPr>
        <w:widowControl w:val="0"/>
        <w:jc w:val="both"/>
        <w:rPr>
          <w:rFonts w:cstheme="minorHAnsi"/>
          <w:b/>
        </w:rPr>
      </w:pPr>
      <w:r w:rsidRPr="00891FD1">
        <w:rPr>
          <w:rFonts w:cstheme="minorHAnsi"/>
          <w:b/>
        </w:rPr>
        <w:t xml:space="preserve">„Trest“ za odchod </w:t>
      </w:r>
    </w:p>
    <w:p w14:paraId="3CC04143" w14:textId="4BABB376" w:rsidR="009A2591" w:rsidRDefault="00BD63FF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93385A">
        <w:rPr>
          <w:rFonts w:cstheme="minorHAnsi"/>
        </w:rPr>
        <w:t>otíže</w:t>
      </w:r>
      <w:r>
        <w:rPr>
          <w:rFonts w:cstheme="minorHAnsi"/>
        </w:rPr>
        <w:t xml:space="preserve"> mohou způsobit nejen smlouvy nově uzavřené, ale i ty letité. ERÚ </w:t>
      </w:r>
      <w:r w:rsidR="004547CD">
        <w:rPr>
          <w:rFonts w:cstheme="minorHAnsi"/>
        </w:rPr>
        <w:t>se setkává s </w:t>
      </w:r>
      <w:r w:rsidR="00952656">
        <w:rPr>
          <w:rFonts w:cstheme="minorHAnsi"/>
        </w:rPr>
        <w:t>tím</w:t>
      </w:r>
      <w:r w:rsidR="004547CD">
        <w:rPr>
          <w:rFonts w:cstheme="minorHAnsi"/>
        </w:rPr>
        <w:t xml:space="preserve">, </w:t>
      </w:r>
      <w:r w:rsidR="00952656">
        <w:rPr>
          <w:rFonts w:cstheme="minorHAnsi"/>
        </w:rPr>
        <w:t>že</w:t>
      </w:r>
      <w:r w:rsidR="004547CD">
        <w:rPr>
          <w:rFonts w:cstheme="minorHAnsi"/>
        </w:rPr>
        <w:t xml:space="preserve"> se zprostředkovatel svému klientovi „připomene“ </w:t>
      </w:r>
      <w:r w:rsidR="00CE1C77">
        <w:rPr>
          <w:rFonts w:cstheme="minorHAnsi"/>
        </w:rPr>
        <w:t xml:space="preserve">po několika letech </w:t>
      </w:r>
      <w:r w:rsidR="004547CD">
        <w:rPr>
          <w:rFonts w:cstheme="minorHAnsi"/>
        </w:rPr>
        <w:t xml:space="preserve">v momentě, kdy se </w:t>
      </w:r>
      <w:r w:rsidR="00CE1C77">
        <w:rPr>
          <w:rFonts w:cstheme="minorHAnsi"/>
        </w:rPr>
        <w:t xml:space="preserve">spotřebitel </w:t>
      </w:r>
      <w:r w:rsidR="00D824D7">
        <w:rPr>
          <w:rFonts w:cstheme="minorHAnsi"/>
        </w:rPr>
        <w:t xml:space="preserve">rozhodl, </w:t>
      </w:r>
      <w:r w:rsidR="00CE1C77">
        <w:rPr>
          <w:rFonts w:cstheme="minorHAnsi"/>
        </w:rPr>
        <w:t>dle vlastní volby</w:t>
      </w:r>
      <w:r w:rsidR="00D824D7">
        <w:rPr>
          <w:rFonts w:cstheme="minorHAnsi"/>
        </w:rPr>
        <w:t>,</w:t>
      </w:r>
      <w:r w:rsidR="00CE1C77">
        <w:rPr>
          <w:rFonts w:cstheme="minorHAnsi"/>
        </w:rPr>
        <w:t xml:space="preserve"> </w:t>
      </w:r>
      <w:r w:rsidR="004547CD">
        <w:rPr>
          <w:rFonts w:cstheme="minorHAnsi"/>
        </w:rPr>
        <w:t>změnit dodavatele. Tím, že ukončuje smlouvu se současným obchodníkem (zprostředkovatelem před lety vybraným), m</w:t>
      </w:r>
      <w:r w:rsidR="00CE1C77">
        <w:rPr>
          <w:rFonts w:cstheme="minorHAnsi"/>
        </w:rPr>
        <w:t>ůže</w:t>
      </w:r>
      <w:r w:rsidR="004547CD">
        <w:rPr>
          <w:rFonts w:cstheme="minorHAnsi"/>
        </w:rPr>
        <w:t xml:space="preserve"> totiž porušit tehdejší dohodu a má uhradit </w:t>
      </w:r>
      <w:r w:rsidR="00993E0F">
        <w:rPr>
          <w:rFonts w:cstheme="minorHAnsi"/>
        </w:rPr>
        <w:t>„</w:t>
      </w:r>
      <w:r w:rsidR="004547CD" w:rsidRPr="004547CD">
        <w:rPr>
          <w:rFonts w:cstheme="minorHAnsi"/>
        </w:rPr>
        <w:t>mimořádn</w:t>
      </w:r>
      <w:r w:rsidR="004547CD">
        <w:rPr>
          <w:rFonts w:cstheme="minorHAnsi"/>
        </w:rPr>
        <w:t>ý</w:t>
      </w:r>
      <w:r w:rsidR="004547CD" w:rsidRPr="004547CD">
        <w:rPr>
          <w:rFonts w:cstheme="minorHAnsi"/>
        </w:rPr>
        <w:t xml:space="preserve"> vstupní bonus</w:t>
      </w:r>
      <w:r w:rsidR="00993E0F">
        <w:rPr>
          <w:rFonts w:cstheme="minorHAnsi"/>
        </w:rPr>
        <w:t>“</w:t>
      </w:r>
      <w:r w:rsidR="004547CD" w:rsidRPr="004547CD">
        <w:rPr>
          <w:rFonts w:cstheme="minorHAnsi"/>
        </w:rPr>
        <w:t>, který</w:t>
      </w:r>
      <w:r w:rsidR="00500DD2">
        <w:rPr>
          <w:rFonts w:cstheme="minorHAnsi"/>
        </w:rPr>
        <w:t xml:space="preserve"> od zprostředkovatele tehdy dostal. </w:t>
      </w:r>
    </w:p>
    <w:p w14:paraId="36947B1C" w14:textId="77777777" w:rsidR="0093385A" w:rsidRDefault="004547CD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>Pokuta bývá několikatisícová</w:t>
      </w:r>
      <w:r w:rsidR="009A2591">
        <w:rPr>
          <w:rFonts w:cstheme="minorHAnsi"/>
        </w:rPr>
        <w:t xml:space="preserve"> a typicky</w:t>
      </w:r>
      <w:r w:rsidR="0093385A">
        <w:rPr>
          <w:rFonts w:cstheme="minorHAnsi"/>
        </w:rPr>
        <w:t xml:space="preserve"> se</w:t>
      </w:r>
      <w:r w:rsidR="009A2591">
        <w:rPr>
          <w:rFonts w:cstheme="minorHAnsi"/>
        </w:rPr>
        <w:t xml:space="preserve"> jedná o smlouvy uzavřené ještě před létem 2022, kdy došlo k regulaci jejich činnosti a zprostředkovatelé přešli pod dozor ERÚ</w:t>
      </w:r>
      <w:r w:rsidR="0093385A">
        <w:rPr>
          <w:rFonts w:cstheme="minorHAnsi"/>
        </w:rPr>
        <w:t>.</w:t>
      </w:r>
    </w:p>
    <w:p w14:paraId="7943BDDB" w14:textId="65AA2744" w:rsidR="004547CD" w:rsidRPr="0093385A" w:rsidRDefault="0093385A" w:rsidP="00C146AC">
      <w:pPr>
        <w:widowControl w:val="0"/>
        <w:jc w:val="both"/>
        <w:rPr>
          <w:rFonts w:cstheme="minorHAnsi"/>
          <w:b/>
        </w:rPr>
      </w:pPr>
      <w:r w:rsidRPr="0093385A">
        <w:rPr>
          <w:rFonts w:cstheme="minorHAnsi"/>
          <w:i/>
        </w:rPr>
        <w:t>„To ovšem nic nemění na tom, že spotřebitelé mají právo i tyto smlouvy kdykoliv a bez jakýchkoliv sankcí ukončit. Pokud už zprostředkovatele k ničemu nepotřebuj</w:t>
      </w:r>
      <w:r w:rsidR="00952656">
        <w:rPr>
          <w:rFonts w:cstheme="minorHAnsi"/>
          <w:i/>
        </w:rPr>
        <w:t>í</w:t>
      </w:r>
      <w:r w:rsidRPr="0093385A">
        <w:rPr>
          <w:rFonts w:cstheme="minorHAnsi"/>
          <w:i/>
        </w:rPr>
        <w:t xml:space="preserve">, doporučila bych to učinit všem, ať </w:t>
      </w:r>
      <w:r w:rsidR="005E1C29">
        <w:rPr>
          <w:rFonts w:cstheme="minorHAnsi"/>
          <w:i/>
        </w:rPr>
        <w:t xml:space="preserve">jim </w:t>
      </w:r>
      <w:r w:rsidRPr="0093385A">
        <w:rPr>
          <w:rFonts w:cstheme="minorHAnsi"/>
          <w:i/>
        </w:rPr>
        <w:t>zbytečně nezůstávají letité závazky</w:t>
      </w:r>
      <w:r w:rsidR="00FF4032">
        <w:rPr>
          <w:rFonts w:cstheme="minorHAnsi"/>
          <w:i/>
        </w:rPr>
        <w:t xml:space="preserve">,“ </w:t>
      </w:r>
      <w:r w:rsidR="00FF4032" w:rsidRPr="00500DD2">
        <w:rPr>
          <w:rFonts w:cstheme="minorHAnsi"/>
        </w:rPr>
        <w:t xml:space="preserve">radí </w:t>
      </w:r>
      <w:r w:rsidR="00FF4032" w:rsidRPr="00500DD2">
        <w:rPr>
          <w:rFonts w:cstheme="minorHAnsi"/>
          <w:b/>
        </w:rPr>
        <w:t>Markéta Zemanová</w:t>
      </w:r>
      <w:r w:rsidR="00FF4032" w:rsidRPr="00500DD2">
        <w:rPr>
          <w:rFonts w:cstheme="minorHAnsi"/>
        </w:rPr>
        <w:t xml:space="preserve"> a dodává: </w:t>
      </w:r>
      <w:r w:rsidR="00FF4032">
        <w:rPr>
          <w:rFonts w:cstheme="minorHAnsi"/>
          <w:i/>
        </w:rPr>
        <w:t>„</w:t>
      </w:r>
      <w:r w:rsidR="00993E0F">
        <w:rPr>
          <w:rFonts w:cstheme="minorHAnsi"/>
          <w:i/>
        </w:rPr>
        <w:t xml:space="preserve">Bránit se navíc </w:t>
      </w:r>
      <w:r w:rsidR="00CE1C77">
        <w:rPr>
          <w:rFonts w:cstheme="minorHAnsi"/>
          <w:i/>
        </w:rPr>
        <w:t xml:space="preserve">mohou </w:t>
      </w:r>
      <w:r w:rsidR="00993E0F">
        <w:rPr>
          <w:rFonts w:cstheme="minorHAnsi"/>
          <w:i/>
        </w:rPr>
        <w:t xml:space="preserve">i </w:t>
      </w:r>
      <w:r w:rsidR="00FF4032">
        <w:rPr>
          <w:rFonts w:cstheme="minorHAnsi"/>
          <w:i/>
        </w:rPr>
        <w:t xml:space="preserve">proti </w:t>
      </w:r>
      <w:r w:rsidR="00993E0F">
        <w:rPr>
          <w:rFonts w:cstheme="minorHAnsi"/>
          <w:i/>
        </w:rPr>
        <w:t>pokutám</w:t>
      </w:r>
      <w:r w:rsidR="00FF4032">
        <w:rPr>
          <w:rFonts w:cstheme="minorHAnsi"/>
          <w:i/>
        </w:rPr>
        <w:t xml:space="preserve">, pokud by </w:t>
      </w:r>
      <w:r w:rsidR="00CE1C77">
        <w:rPr>
          <w:rFonts w:cstheme="minorHAnsi"/>
          <w:i/>
        </w:rPr>
        <w:t>jim</w:t>
      </w:r>
      <w:r w:rsidR="00FF4032">
        <w:rPr>
          <w:rFonts w:cstheme="minorHAnsi"/>
          <w:i/>
        </w:rPr>
        <w:t xml:space="preserve"> je někdo </w:t>
      </w:r>
      <w:r w:rsidR="005E1C29">
        <w:rPr>
          <w:rFonts w:cstheme="minorHAnsi"/>
          <w:i/>
        </w:rPr>
        <w:t xml:space="preserve">chtěl </w:t>
      </w:r>
      <w:r w:rsidR="00FF4032">
        <w:rPr>
          <w:rFonts w:cstheme="minorHAnsi"/>
          <w:i/>
        </w:rPr>
        <w:t xml:space="preserve">na základě starých smluv </w:t>
      </w:r>
      <w:r w:rsidR="00CE1C77">
        <w:rPr>
          <w:rFonts w:cstheme="minorHAnsi"/>
          <w:i/>
        </w:rPr>
        <w:t>vy</w:t>
      </w:r>
      <w:r w:rsidR="00FF4032">
        <w:rPr>
          <w:rFonts w:cstheme="minorHAnsi"/>
          <w:i/>
        </w:rPr>
        <w:t>účtovat</w:t>
      </w:r>
      <w:r w:rsidR="00993E0F">
        <w:rPr>
          <w:rFonts w:cstheme="minorHAnsi"/>
          <w:i/>
        </w:rPr>
        <w:t>. Jestliže měly smlouvy zůstat v</w:t>
      </w:r>
      <w:r w:rsidR="00FF4032">
        <w:rPr>
          <w:rFonts w:cstheme="minorHAnsi"/>
          <w:i/>
        </w:rPr>
        <w:t> </w:t>
      </w:r>
      <w:r w:rsidR="00993E0F">
        <w:rPr>
          <w:rFonts w:cstheme="minorHAnsi"/>
          <w:i/>
        </w:rPr>
        <w:t>platnosti</w:t>
      </w:r>
      <w:r w:rsidR="00FF4032">
        <w:rPr>
          <w:rFonts w:cstheme="minorHAnsi"/>
          <w:i/>
        </w:rPr>
        <w:t xml:space="preserve"> i po nabytí účinnosti tzv. zprostředkovatelské novely</w:t>
      </w:r>
      <w:r w:rsidR="00993E0F">
        <w:rPr>
          <w:rFonts w:cstheme="minorHAnsi"/>
          <w:i/>
        </w:rPr>
        <w:t xml:space="preserve">, museli </w:t>
      </w:r>
      <w:r w:rsidR="00CE1C77">
        <w:rPr>
          <w:rFonts w:cstheme="minorHAnsi"/>
          <w:i/>
        </w:rPr>
        <w:t xml:space="preserve">by </w:t>
      </w:r>
      <w:r w:rsidR="00993E0F">
        <w:rPr>
          <w:rFonts w:cstheme="minorHAnsi"/>
          <w:i/>
        </w:rPr>
        <w:t>je zprostředkovatelé uvést</w:t>
      </w:r>
      <w:r w:rsidRPr="0093385A">
        <w:rPr>
          <w:rFonts w:cstheme="minorHAnsi"/>
          <w:i/>
        </w:rPr>
        <w:t xml:space="preserve"> </w:t>
      </w:r>
      <w:r w:rsidR="00993E0F">
        <w:rPr>
          <w:rFonts w:cstheme="minorHAnsi"/>
          <w:i/>
        </w:rPr>
        <w:t xml:space="preserve">do souladu s novým zněním zákona nejpozději </w:t>
      </w:r>
      <w:r w:rsidRPr="0093385A">
        <w:rPr>
          <w:rFonts w:cstheme="minorHAnsi"/>
          <w:i/>
        </w:rPr>
        <w:t xml:space="preserve">do 30. června </w:t>
      </w:r>
      <w:r>
        <w:rPr>
          <w:rFonts w:cstheme="minorHAnsi"/>
          <w:i/>
        </w:rPr>
        <w:t>2022</w:t>
      </w:r>
      <w:r w:rsidR="00993E0F">
        <w:rPr>
          <w:rFonts w:cstheme="minorHAnsi"/>
          <w:i/>
        </w:rPr>
        <w:t xml:space="preserve">. To </w:t>
      </w:r>
      <w:r w:rsidR="00FF4032">
        <w:rPr>
          <w:rFonts w:cstheme="minorHAnsi"/>
          <w:i/>
        </w:rPr>
        <w:t xml:space="preserve">velmi často </w:t>
      </w:r>
      <w:r w:rsidR="00993E0F">
        <w:rPr>
          <w:rFonts w:cstheme="minorHAnsi"/>
          <w:i/>
        </w:rPr>
        <w:t>neučinili</w:t>
      </w:r>
      <w:r w:rsidR="00FF4032">
        <w:rPr>
          <w:rFonts w:cstheme="minorHAnsi"/>
          <w:i/>
        </w:rPr>
        <w:t>,</w:t>
      </w:r>
      <w:r w:rsidR="00993E0F">
        <w:rPr>
          <w:rFonts w:cstheme="minorHAnsi"/>
          <w:i/>
        </w:rPr>
        <w:t xml:space="preserve"> a smlouvy pak automaticky zanik</w:t>
      </w:r>
      <w:r w:rsidR="00FF4032">
        <w:rPr>
          <w:rFonts w:cstheme="minorHAnsi"/>
          <w:i/>
        </w:rPr>
        <w:t xml:space="preserve">ly. Což znamená, že zanikl i závazek, ze kterého by pro </w:t>
      </w:r>
      <w:r w:rsidR="00CE1C77">
        <w:rPr>
          <w:rFonts w:cstheme="minorHAnsi"/>
          <w:i/>
        </w:rPr>
        <w:t xml:space="preserve">ně </w:t>
      </w:r>
      <w:r w:rsidR="00FF4032">
        <w:rPr>
          <w:rFonts w:cstheme="minorHAnsi"/>
          <w:i/>
        </w:rPr>
        <w:t>vyplývala sankce.</w:t>
      </w:r>
      <w:r w:rsidR="005E1C29">
        <w:rPr>
          <w:rFonts w:cstheme="minorHAnsi"/>
          <w:i/>
        </w:rPr>
        <w:t>“</w:t>
      </w:r>
      <w:r w:rsidRPr="0093385A">
        <w:rPr>
          <w:rFonts w:cstheme="minorHAnsi"/>
          <w:b/>
        </w:rPr>
        <w:t xml:space="preserve"> </w:t>
      </w:r>
    </w:p>
    <w:p w14:paraId="36D76ED9" w14:textId="77777777" w:rsidR="009A2591" w:rsidRDefault="009A2591" w:rsidP="00C146AC">
      <w:pPr>
        <w:widowControl w:val="0"/>
        <w:jc w:val="both"/>
        <w:rPr>
          <w:rFonts w:cstheme="minorHAnsi"/>
        </w:rPr>
      </w:pPr>
    </w:p>
    <w:p w14:paraId="01C45114" w14:textId="77777777" w:rsidR="004547CD" w:rsidRDefault="004547CD" w:rsidP="00C146AC">
      <w:pPr>
        <w:widowControl w:val="0"/>
        <w:jc w:val="both"/>
        <w:rPr>
          <w:rFonts w:cstheme="minorHAnsi"/>
        </w:rPr>
      </w:pPr>
    </w:p>
    <w:p w14:paraId="6367225D" w14:textId="77777777" w:rsidR="00891FD1" w:rsidRDefault="004547CD" w:rsidP="00C146AC">
      <w:pPr>
        <w:widowControl w:val="0"/>
        <w:jc w:val="both"/>
        <w:rPr>
          <w:rFonts w:cstheme="minorHAnsi"/>
        </w:rPr>
      </w:pPr>
      <w:r w:rsidRPr="004547CD">
        <w:rPr>
          <w:rFonts w:cstheme="minorHAnsi"/>
        </w:rPr>
        <w:t xml:space="preserve"> </w:t>
      </w:r>
    </w:p>
    <w:p w14:paraId="069E292D" w14:textId="77777777" w:rsidR="00A47920" w:rsidRPr="00A47920" w:rsidRDefault="00A47920" w:rsidP="00C146AC">
      <w:pPr>
        <w:widowControl w:val="0"/>
        <w:jc w:val="both"/>
        <w:rPr>
          <w:rFonts w:cstheme="minorHAnsi"/>
          <w:i/>
        </w:rPr>
      </w:pPr>
    </w:p>
    <w:p w14:paraId="7C9E503A" w14:textId="77777777" w:rsidR="00C146AC" w:rsidRDefault="00252F5B" w:rsidP="00C146AC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078B9B4" w14:textId="77777777" w:rsidR="00252F5B" w:rsidRPr="00316BC1" w:rsidRDefault="00252F5B" w:rsidP="00C146AC">
      <w:pPr>
        <w:widowControl w:val="0"/>
        <w:jc w:val="both"/>
      </w:pPr>
    </w:p>
    <w:p w14:paraId="12791951" w14:textId="77777777" w:rsidR="00316BC1" w:rsidRPr="00316BC1" w:rsidRDefault="00316BC1" w:rsidP="00316BC1">
      <w:pPr>
        <w:widowControl w:val="0"/>
        <w:jc w:val="both"/>
      </w:pPr>
      <w:bookmarkStart w:id="0" w:name="_GoBack"/>
      <w:bookmarkEnd w:id="0"/>
    </w:p>
    <w:sectPr w:rsidR="00316BC1" w:rsidRPr="00316BC1" w:rsidSect="00B84FE2">
      <w:headerReference w:type="default" r:id="rId14"/>
      <w:footerReference w:type="default" r:id="rId15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025A" w14:textId="77777777" w:rsidR="00F776C5" w:rsidRDefault="00F776C5" w:rsidP="006928DE">
      <w:pPr>
        <w:spacing w:after="0" w:line="240" w:lineRule="auto"/>
      </w:pPr>
      <w:r>
        <w:separator/>
      </w:r>
    </w:p>
    <w:p w14:paraId="1901F09E" w14:textId="77777777" w:rsidR="00F776C5" w:rsidRDefault="00F776C5"/>
  </w:endnote>
  <w:endnote w:type="continuationSeparator" w:id="0">
    <w:p w14:paraId="00B37806" w14:textId="77777777" w:rsidR="00F776C5" w:rsidRDefault="00F776C5" w:rsidP="006928DE">
      <w:pPr>
        <w:spacing w:after="0" w:line="240" w:lineRule="auto"/>
      </w:pPr>
      <w:r>
        <w:continuationSeparator/>
      </w:r>
    </w:p>
    <w:p w14:paraId="00101FFA" w14:textId="77777777" w:rsidR="00F776C5" w:rsidRDefault="00F77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1AB9F5D7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567AB79B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6FBBD7BB" wp14:editId="14500C3C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3CE2A51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5DE4B09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5731A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 xml:space="preserve">Michal </w:t>
          </w:r>
          <w:proofErr w:type="spellStart"/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Kebort</w:t>
          </w:r>
          <w:proofErr w:type="spellEnd"/>
        </w:p>
      </w:tc>
      <w:tc>
        <w:tcPr>
          <w:tcW w:w="773" w:type="pct"/>
          <w:vAlign w:val="center"/>
        </w:tcPr>
        <w:p w14:paraId="111982C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705E92A0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6B18F6C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7BFD037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54A3902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21DD9DD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4DFCA54E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637C715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772BF68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C9DF40E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02A8BAE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E1695C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2F32F360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815387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1237ACE" w14:textId="77777777" w:rsidR="00B84FE2" w:rsidRPr="003F04A5" w:rsidRDefault="00F776C5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692B014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1DE10B0" w14:textId="77777777" w:rsidR="00B84FE2" w:rsidRPr="003F04A5" w:rsidRDefault="00F776C5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279EE115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50AF6FA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55A77C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2AB337D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872CFE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6C1DFDC6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152DA86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3A1BBEE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3EB34465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E53B399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559D853F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D74BF8" w:rsidRPr="003F04A5" w14:paraId="158DC408" w14:textId="77777777" w:rsidTr="00AA3A2B">
      <w:trPr>
        <w:cantSplit/>
        <w:trHeight w:hRule="exact" w:val="238"/>
      </w:trPr>
      <w:tc>
        <w:tcPr>
          <w:tcW w:w="707" w:type="pct"/>
          <w:vMerge w:val="restart"/>
        </w:tcPr>
        <w:p w14:paraId="6F864B4E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67D17F9D" wp14:editId="6B19A9DC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0E03E068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45C4AD01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52DD42F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 xml:space="preserve">Michal </w:t>
          </w:r>
          <w:proofErr w:type="spellStart"/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Kebort</w:t>
          </w:r>
          <w:proofErr w:type="spellEnd"/>
        </w:p>
      </w:tc>
      <w:tc>
        <w:tcPr>
          <w:tcW w:w="773" w:type="pct"/>
          <w:vAlign w:val="center"/>
        </w:tcPr>
        <w:p w14:paraId="6A31DA3A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D74BF8" w:rsidRPr="003F04A5" w14:paraId="6DE819AC" w14:textId="77777777" w:rsidTr="00AA3A2B">
      <w:trPr>
        <w:cantSplit/>
        <w:trHeight w:hRule="exact" w:val="238"/>
      </w:trPr>
      <w:tc>
        <w:tcPr>
          <w:tcW w:w="707" w:type="pct"/>
          <w:vMerge/>
        </w:tcPr>
        <w:p w14:paraId="7AA61C07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18E306D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56E4B76A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1F5D33FA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59FC8D3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D74BF8" w:rsidRPr="003F04A5" w14:paraId="5DFB9A43" w14:textId="77777777" w:rsidTr="00AA3A2B">
      <w:trPr>
        <w:cantSplit/>
        <w:trHeight w:hRule="exact" w:val="238"/>
      </w:trPr>
      <w:tc>
        <w:tcPr>
          <w:tcW w:w="707" w:type="pct"/>
          <w:vMerge/>
        </w:tcPr>
        <w:p w14:paraId="7C2DBF36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20D71D5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58D4AB8E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C642BF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D74BF8" w:rsidRPr="003F04A5" w14:paraId="6B4E63F4" w14:textId="77777777" w:rsidTr="00AA3A2B">
      <w:trPr>
        <w:cantSplit/>
        <w:trHeight w:hRule="exact" w:val="238"/>
      </w:trPr>
      <w:tc>
        <w:tcPr>
          <w:tcW w:w="707" w:type="pct"/>
          <w:vMerge/>
        </w:tcPr>
        <w:p w14:paraId="1859E65E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BE75873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05390561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790064B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D74BF8" w:rsidRPr="003F04A5" w14:paraId="4902E766" w14:textId="77777777" w:rsidTr="00AA3A2B">
      <w:trPr>
        <w:cantSplit/>
        <w:trHeight w:hRule="exact" w:val="238"/>
      </w:trPr>
      <w:tc>
        <w:tcPr>
          <w:tcW w:w="707" w:type="pct"/>
          <w:vMerge/>
        </w:tcPr>
        <w:p w14:paraId="395D7975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209540C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4AEA2255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333E5C8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D74BF8" w:rsidRPr="003F04A5" w14:paraId="3D405389" w14:textId="77777777" w:rsidTr="00AA3A2B">
      <w:trPr>
        <w:cantSplit/>
        <w:trHeight w:hRule="exact" w:val="238"/>
      </w:trPr>
      <w:tc>
        <w:tcPr>
          <w:tcW w:w="707" w:type="pct"/>
          <w:vMerge/>
        </w:tcPr>
        <w:p w14:paraId="0F74014F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7062F196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1EDB090C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53F6C715" w14:textId="77777777" w:rsidR="00D74BF8" w:rsidRPr="003F04A5" w:rsidRDefault="00D74BF8" w:rsidP="00D74BF8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</w:t>
          </w:r>
          <w:proofErr w:type="gramStart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2B</w:t>
          </w:r>
          <w:proofErr w:type="gramEnd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, 170 00 Praha 7</w:t>
          </w:r>
        </w:p>
      </w:tc>
    </w:tr>
  </w:tbl>
  <w:p w14:paraId="5855B36F" w14:textId="77777777" w:rsidR="00B84FE2" w:rsidRDefault="00B84FE2" w:rsidP="00B84FE2">
    <w:pPr>
      <w:pStyle w:val="Zpat"/>
    </w:pPr>
  </w:p>
  <w:p w14:paraId="6AD183AF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9B25" w14:textId="77777777" w:rsidR="00F776C5" w:rsidRDefault="00F776C5" w:rsidP="006928DE">
      <w:pPr>
        <w:spacing w:after="0" w:line="240" w:lineRule="auto"/>
      </w:pPr>
      <w:r>
        <w:separator/>
      </w:r>
    </w:p>
    <w:p w14:paraId="68799BB4" w14:textId="77777777" w:rsidR="00F776C5" w:rsidRDefault="00F776C5"/>
  </w:footnote>
  <w:footnote w:type="continuationSeparator" w:id="0">
    <w:p w14:paraId="56FC9544" w14:textId="77777777" w:rsidR="00F776C5" w:rsidRDefault="00F776C5" w:rsidP="006928DE">
      <w:pPr>
        <w:spacing w:after="0" w:line="240" w:lineRule="auto"/>
      </w:pPr>
      <w:r>
        <w:continuationSeparator/>
      </w:r>
    </w:p>
    <w:p w14:paraId="32F73E80" w14:textId="77777777" w:rsidR="00F776C5" w:rsidRDefault="00F776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4254C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4574ACB6" wp14:editId="2812AE77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EDA0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5.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0D6D"/>
    <w:rsid w:val="0001107C"/>
    <w:rsid w:val="00012AD9"/>
    <w:rsid w:val="0001541E"/>
    <w:rsid w:val="000218CC"/>
    <w:rsid w:val="0002339C"/>
    <w:rsid w:val="000331BF"/>
    <w:rsid w:val="00033D1F"/>
    <w:rsid w:val="000426A2"/>
    <w:rsid w:val="00045824"/>
    <w:rsid w:val="00047AC2"/>
    <w:rsid w:val="000508BF"/>
    <w:rsid w:val="00051C7F"/>
    <w:rsid w:val="000571CB"/>
    <w:rsid w:val="00061A67"/>
    <w:rsid w:val="000650B6"/>
    <w:rsid w:val="00071182"/>
    <w:rsid w:val="00072105"/>
    <w:rsid w:val="00072844"/>
    <w:rsid w:val="00075E41"/>
    <w:rsid w:val="0008406D"/>
    <w:rsid w:val="00085606"/>
    <w:rsid w:val="00085D46"/>
    <w:rsid w:val="00087A8B"/>
    <w:rsid w:val="00093CCF"/>
    <w:rsid w:val="000A084F"/>
    <w:rsid w:val="000A5C2C"/>
    <w:rsid w:val="000B1CDC"/>
    <w:rsid w:val="000B2246"/>
    <w:rsid w:val="000B4B84"/>
    <w:rsid w:val="000B5B07"/>
    <w:rsid w:val="000C173C"/>
    <w:rsid w:val="000C2DAF"/>
    <w:rsid w:val="000C5F44"/>
    <w:rsid w:val="000C616C"/>
    <w:rsid w:val="000C6294"/>
    <w:rsid w:val="000D6B86"/>
    <w:rsid w:val="000F5202"/>
    <w:rsid w:val="000F75D7"/>
    <w:rsid w:val="000F7C3A"/>
    <w:rsid w:val="001031B7"/>
    <w:rsid w:val="00104721"/>
    <w:rsid w:val="00105ED8"/>
    <w:rsid w:val="00107692"/>
    <w:rsid w:val="00107DD1"/>
    <w:rsid w:val="00111118"/>
    <w:rsid w:val="00114B4B"/>
    <w:rsid w:val="001162FA"/>
    <w:rsid w:val="001211F8"/>
    <w:rsid w:val="00122FE1"/>
    <w:rsid w:val="00123F0C"/>
    <w:rsid w:val="001306A6"/>
    <w:rsid w:val="001335DD"/>
    <w:rsid w:val="001336B6"/>
    <w:rsid w:val="00134803"/>
    <w:rsid w:val="00135878"/>
    <w:rsid w:val="00136F3D"/>
    <w:rsid w:val="00142183"/>
    <w:rsid w:val="00144034"/>
    <w:rsid w:val="00145076"/>
    <w:rsid w:val="00145122"/>
    <w:rsid w:val="00145FAB"/>
    <w:rsid w:val="00146FD3"/>
    <w:rsid w:val="001543AC"/>
    <w:rsid w:val="0015550A"/>
    <w:rsid w:val="00166498"/>
    <w:rsid w:val="00166789"/>
    <w:rsid w:val="001732A2"/>
    <w:rsid w:val="00177350"/>
    <w:rsid w:val="00177B0A"/>
    <w:rsid w:val="00177B1F"/>
    <w:rsid w:val="0018545A"/>
    <w:rsid w:val="00192873"/>
    <w:rsid w:val="00193AA8"/>
    <w:rsid w:val="001A518B"/>
    <w:rsid w:val="001A7167"/>
    <w:rsid w:val="001B0634"/>
    <w:rsid w:val="001B0E86"/>
    <w:rsid w:val="001B238E"/>
    <w:rsid w:val="001B2626"/>
    <w:rsid w:val="001B5017"/>
    <w:rsid w:val="001B5B5F"/>
    <w:rsid w:val="001C1F61"/>
    <w:rsid w:val="001C2B90"/>
    <w:rsid w:val="001C2BE8"/>
    <w:rsid w:val="001C6B94"/>
    <w:rsid w:val="001D056A"/>
    <w:rsid w:val="001D568D"/>
    <w:rsid w:val="001E0ABD"/>
    <w:rsid w:val="001F06D8"/>
    <w:rsid w:val="001F51D6"/>
    <w:rsid w:val="001F754A"/>
    <w:rsid w:val="002024DE"/>
    <w:rsid w:val="002039C6"/>
    <w:rsid w:val="00205AEB"/>
    <w:rsid w:val="0020748A"/>
    <w:rsid w:val="0021228F"/>
    <w:rsid w:val="002138B1"/>
    <w:rsid w:val="002222F2"/>
    <w:rsid w:val="00225848"/>
    <w:rsid w:val="00225DEF"/>
    <w:rsid w:val="00226D87"/>
    <w:rsid w:val="00227765"/>
    <w:rsid w:val="00227966"/>
    <w:rsid w:val="00232B14"/>
    <w:rsid w:val="00232C01"/>
    <w:rsid w:val="00233317"/>
    <w:rsid w:val="0023780E"/>
    <w:rsid w:val="00237988"/>
    <w:rsid w:val="00242552"/>
    <w:rsid w:val="002431F5"/>
    <w:rsid w:val="00246C47"/>
    <w:rsid w:val="0024794B"/>
    <w:rsid w:val="0025253A"/>
    <w:rsid w:val="00252F5B"/>
    <w:rsid w:val="002573E8"/>
    <w:rsid w:val="00257C8F"/>
    <w:rsid w:val="00261550"/>
    <w:rsid w:val="002622B5"/>
    <w:rsid w:val="0027040D"/>
    <w:rsid w:val="00270C0A"/>
    <w:rsid w:val="0027149D"/>
    <w:rsid w:val="00274446"/>
    <w:rsid w:val="00284A7B"/>
    <w:rsid w:val="00285DA6"/>
    <w:rsid w:val="00286E08"/>
    <w:rsid w:val="00295FF2"/>
    <w:rsid w:val="0029689D"/>
    <w:rsid w:val="002A16BF"/>
    <w:rsid w:val="002B02E1"/>
    <w:rsid w:val="002B064F"/>
    <w:rsid w:val="002B351D"/>
    <w:rsid w:val="002B671C"/>
    <w:rsid w:val="002B682A"/>
    <w:rsid w:val="002B753C"/>
    <w:rsid w:val="002C42C1"/>
    <w:rsid w:val="002D0AB8"/>
    <w:rsid w:val="002E6A71"/>
    <w:rsid w:val="002F2008"/>
    <w:rsid w:val="002F245E"/>
    <w:rsid w:val="00301528"/>
    <w:rsid w:val="00306CA4"/>
    <w:rsid w:val="0030742A"/>
    <w:rsid w:val="00316BC1"/>
    <w:rsid w:val="00322418"/>
    <w:rsid w:val="00323EDA"/>
    <w:rsid w:val="00332C3A"/>
    <w:rsid w:val="003335E1"/>
    <w:rsid w:val="00334280"/>
    <w:rsid w:val="0033462F"/>
    <w:rsid w:val="00343ACC"/>
    <w:rsid w:val="00347856"/>
    <w:rsid w:val="00350655"/>
    <w:rsid w:val="003521BD"/>
    <w:rsid w:val="0035244C"/>
    <w:rsid w:val="00352DFA"/>
    <w:rsid w:val="00355AB0"/>
    <w:rsid w:val="003615D5"/>
    <w:rsid w:val="00361EFB"/>
    <w:rsid w:val="00371634"/>
    <w:rsid w:val="00373FE6"/>
    <w:rsid w:val="003822B9"/>
    <w:rsid w:val="0039125C"/>
    <w:rsid w:val="003940A8"/>
    <w:rsid w:val="0039410F"/>
    <w:rsid w:val="00396549"/>
    <w:rsid w:val="00396672"/>
    <w:rsid w:val="003976BB"/>
    <w:rsid w:val="003A2308"/>
    <w:rsid w:val="003B39A7"/>
    <w:rsid w:val="003B79F6"/>
    <w:rsid w:val="003C1370"/>
    <w:rsid w:val="003C52E3"/>
    <w:rsid w:val="003C59C1"/>
    <w:rsid w:val="003D123E"/>
    <w:rsid w:val="003D2ABB"/>
    <w:rsid w:val="003D4CD7"/>
    <w:rsid w:val="003D4FB1"/>
    <w:rsid w:val="003D68A7"/>
    <w:rsid w:val="003E2CD2"/>
    <w:rsid w:val="003E4D5E"/>
    <w:rsid w:val="003E5378"/>
    <w:rsid w:val="003E70AB"/>
    <w:rsid w:val="003E7C01"/>
    <w:rsid w:val="003F00F7"/>
    <w:rsid w:val="003F04A5"/>
    <w:rsid w:val="003F15E5"/>
    <w:rsid w:val="003F5E56"/>
    <w:rsid w:val="00403AA6"/>
    <w:rsid w:val="004053E5"/>
    <w:rsid w:val="00405DD1"/>
    <w:rsid w:val="00407540"/>
    <w:rsid w:val="00411947"/>
    <w:rsid w:val="0041474F"/>
    <w:rsid w:val="0041575C"/>
    <w:rsid w:val="00415E5E"/>
    <w:rsid w:val="00417066"/>
    <w:rsid w:val="00432954"/>
    <w:rsid w:val="0043419D"/>
    <w:rsid w:val="00441A0B"/>
    <w:rsid w:val="00444139"/>
    <w:rsid w:val="004442A5"/>
    <w:rsid w:val="0044630D"/>
    <w:rsid w:val="004547CD"/>
    <w:rsid w:val="00454C04"/>
    <w:rsid w:val="00460F6C"/>
    <w:rsid w:val="00462045"/>
    <w:rsid w:val="004736D9"/>
    <w:rsid w:val="00476642"/>
    <w:rsid w:val="00480AB0"/>
    <w:rsid w:val="0048177E"/>
    <w:rsid w:val="00483BAC"/>
    <w:rsid w:val="00485AE9"/>
    <w:rsid w:val="00490B54"/>
    <w:rsid w:val="00494F8B"/>
    <w:rsid w:val="004B5667"/>
    <w:rsid w:val="004C17C1"/>
    <w:rsid w:val="004C2271"/>
    <w:rsid w:val="004C5CD8"/>
    <w:rsid w:val="004C752C"/>
    <w:rsid w:val="004D1A6B"/>
    <w:rsid w:val="004D27B7"/>
    <w:rsid w:val="004D2C82"/>
    <w:rsid w:val="004D46E9"/>
    <w:rsid w:val="004D59DF"/>
    <w:rsid w:val="004E4B98"/>
    <w:rsid w:val="004E7AE6"/>
    <w:rsid w:val="004F285B"/>
    <w:rsid w:val="004F3140"/>
    <w:rsid w:val="004F5CD5"/>
    <w:rsid w:val="004F6D70"/>
    <w:rsid w:val="00500DD2"/>
    <w:rsid w:val="005019F6"/>
    <w:rsid w:val="00502CF9"/>
    <w:rsid w:val="00504289"/>
    <w:rsid w:val="00507A3E"/>
    <w:rsid w:val="00507C35"/>
    <w:rsid w:val="00510576"/>
    <w:rsid w:val="005137D1"/>
    <w:rsid w:val="0051514D"/>
    <w:rsid w:val="00517854"/>
    <w:rsid w:val="0052077C"/>
    <w:rsid w:val="00526D10"/>
    <w:rsid w:val="005309C8"/>
    <w:rsid w:val="005316FE"/>
    <w:rsid w:val="00531E13"/>
    <w:rsid w:val="00535C5E"/>
    <w:rsid w:val="00536554"/>
    <w:rsid w:val="005407BA"/>
    <w:rsid w:val="00543953"/>
    <w:rsid w:val="00547E31"/>
    <w:rsid w:val="00550788"/>
    <w:rsid w:val="00551794"/>
    <w:rsid w:val="00555C48"/>
    <w:rsid w:val="00556AC6"/>
    <w:rsid w:val="0056007A"/>
    <w:rsid w:val="00562069"/>
    <w:rsid w:val="005640BC"/>
    <w:rsid w:val="00570E2C"/>
    <w:rsid w:val="00570EB7"/>
    <w:rsid w:val="005715D0"/>
    <w:rsid w:val="00571EAB"/>
    <w:rsid w:val="00573217"/>
    <w:rsid w:val="005806CD"/>
    <w:rsid w:val="00590B03"/>
    <w:rsid w:val="00591529"/>
    <w:rsid w:val="0059336A"/>
    <w:rsid w:val="005963E0"/>
    <w:rsid w:val="005B077A"/>
    <w:rsid w:val="005B10C2"/>
    <w:rsid w:val="005B58C4"/>
    <w:rsid w:val="005D4A62"/>
    <w:rsid w:val="005D5F4D"/>
    <w:rsid w:val="005D6010"/>
    <w:rsid w:val="005D6096"/>
    <w:rsid w:val="005E0EBC"/>
    <w:rsid w:val="005E1C29"/>
    <w:rsid w:val="005E7A32"/>
    <w:rsid w:val="005F4019"/>
    <w:rsid w:val="00600FA7"/>
    <w:rsid w:val="006014B4"/>
    <w:rsid w:val="0060627D"/>
    <w:rsid w:val="00607AD2"/>
    <w:rsid w:val="00613148"/>
    <w:rsid w:val="006136E0"/>
    <w:rsid w:val="00615CCA"/>
    <w:rsid w:val="00616772"/>
    <w:rsid w:val="0062076D"/>
    <w:rsid w:val="00626B39"/>
    <w:rsid w:val="00641C92"/>
    <w:rsid w:val="00651093"/>
    <w:rsid w:val="006513B1"/>
    <w:rsid w:val="00653A74"/>
    <w:rsid w:val="00655B6D"/>
    <w:rsid w:val="006617E9"/>
    <w:rsid w:val="0066309A"/>
    <w:rsid w:val="00672B7F"/>
    <w:rsid w:val="00676C24"/>
    <w:rsid w:val="00683DD6"/>
    <w:rsid w:val="00685617"/>
    <w:rsid w:val="006928DE"/>
    <w:rsid w:val="00693A6E"/>
    <w:rsid w:val="00695C15"/>
    <w:rsid w:val="00696EA8"/>
    <w:rsid w:val="006A2F62"/>
    <w:rsid w:val="006A54FA"/>
    <w:rsid w:val="006A7D9E"/>
    <w:rsid w:val="006B1325"/>
    <w:rsid w:val="006B66F6"/>
    <w:rsid w:val="006C1BCC"/>
    <w:rsid w:val="006C306F"/>
    <w:rsid w:val="006C5D01"/>
    <w:rsid w:val="006C6FAE"/>
    <w:rsid w:val="006C72BB"/>
    <w:rsid w:val="006D3FFE"/>
    <w:rsid w:val="006D5FE2"/>
    <w:rsid w:val="006D60D5"/>
    <w:rsid w:val="006D6A1E"/>
    <w:rsid w:val="006E0786"/>
    <w:rsid w:val="006E71F3"/>
    <w:rsid w:val="006F2BAD"/>
    <w:rsid w:val="006F2BCE"/>
    <w:rsid w:val="00707C91"/>
    <w:rsid w:val="0071179F"/>
    <w:rsid w:val="00714539"/>
    <w:rsid w:val="00720880"/>
    <w:rsid w:val="00721FB1"/>
    <w:rsid w:val="00722104"/>
    <w:rsid w:val="0072632E"/>
    <w:rsid w:val="00726354"/>
    <w:rsid w:val="00732957"/>
    <w:rsid w:val="007357E7"/>
    <w:rsid w:val="007424DF"/>
    <w:rsid w:val="00743676"/>
    <w:rsid w:val="00743FFD"/>
    <w:rsid w:val="00744CBB"/>
    <w:rsid w:val="00750A3E"/>
    <w:rsid w:val="00750CB9"/>
    <w:rsid w:val="00757C07"/>
    <w:rsid w:val="00760BF7"/>
    <w:rsid w:val="00771801"/>
    <w:rsid w:val="0077575C"/>
    <w:rsid w:val="007768E9"/>
    <w:rsid w:val="0078256A"/>
    <w:rsid w:val="00785109"/>
    <w:rsid w:val="007918ED"/>
    <w:rsid w:val="007A3624"/>
    <w:rsid w:val="007A6284"/>
    <w:rsid w:val="007A6A8F"/>
    <w:rsid w:val="007B178E"/>
    <w:rsid w:val="007B767B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04E4"/>
    <w:rsid w:val="008106C2"/>
    <w:rsid w:val="008150F6"/>
    <w:rsid w:val="00824B9D"/>
    <w:rsid w:val="008262E9"/>
    <w:rsid w:val="008367D6"/>
    <w:rsid w:val="008407F1"/>
    <w:rsid w:val="00843945"/>
    <w:rsid w:val="008565E2"/>
    <w:rsid w:val="00866DC8"/>
    <w:rsid w:val="00871CCB"/>
    <w:rsid w:val="008726F2"/>
    <w:rsid w:val="008752BD"/>
    <w:rsid w:val="0087698D"/>
    <w:rsid w:val="00883CB7"/>
    <w:rsid w:val="00887234"/>
    <w:rsid w:val="0089141A"/>
    <w:rsid w:val="00891FD1"/>
    <w:rsid w:val="00893114"/>
    <w:rsid w:val="00897DD6"/>
    <w:rsid w:val="008A5083"/>
    <w:rsid w:val="008A5587"/>
    <w:rsid w:val="008C0225"/>
    <w:rsid w:val="008C265E"/>
    <w:rsid w:val="008C6F0F"/>
    <w:rsid w:val="008C72AD"/>
    <w:rsid w:val="008C7AD8"/>
    <w:rsid w:val="008D4AD5"/>
    <w:rsid w:val="008D5BCF"/>
    <w:rsid w:val="008E62D6"/>
    <w:rsid w:val="008F1BBF"/>
    <w:rsid w:val="00900430"/>
    <w:rsid w:val="009030F3"/>
    <w:rsid w:val="009039FF"/>
    <w:rsid w:val="00921AC9"/>
    <w:rsid w:val="009221D7"/>
    <w:rsid w:val="00927A04"/>
    <w:rsid w:val="00930CA9"/>
    <w:rsid w:val="0093385A"/>
    <w:rsid w:val="00934290"/>
    <w:rsid w:val="0094008A"/>
    <w:rsid w:val="00941E72"/>
    <w:rsid w:val="00951B34"/>
    <w:rsid w:val="00952656"/>
    <w:rsid w:val="0096064A"/>
    <w:rsid w:val="00966945"/>
    <w:rsid w:val="009677FD"/>
    <w:rsid w:val="00967BB1"/>
    <w:rsid w:val="00967F08"/>
    <w:rsid w:val="009721DE"/>
    <w:rsid w:val="009725E7"/>
    <w:rsid w:val="00976DDC"/>
    <w:rsid w:val="00985FCB"/>
    <w:rsid w:val="009860AB"/>
    <w:rsid w:val="0098709F"/>
    <w:rsid w:val="00992336"/>
    <w:rsid w:val="00993E0F"/>
    <w:rsid w:val="009962E4"/>
    <w:rsid w:val="00996E3A"/>
    <w:rsid w:val="00996EDD"/>
    <w:rsid w:val="00997BDA"/>
    <w:rsid w:val="009A2591"/>
    <w:rsid w:val="009A6B6C"/>
    <w:rsid w:val="009A6EB8"/>
    <w:rsid w:val="009B7E1F"/>
    <w:rsid w:val="009C0229"/>
    <w:rsid w:val="009C0B1F"/>
    <w:rsid w:val="009C2998"/>
    <w:rsid w:val="009C7AA4"/>
    <w:rsid w:val="009D2B07"/>
    <w:rsid w:val="009D55A6"/>
    <w:rsid w:val="009D7BD4"/>
    <w:rsid w:val="009E0A9B"/>
    <w:rsid w:val="009E259B"/>
    <w:rsid w:val="009E2845"/>
    <w:rsid w:val="009E4FD9"/>
    <w:rsid w:val="009F0FAF"/>
    <w:rsid w:val="009F1EFE"/>
    <w:rsid w:val="009F25F5"/>
    <w:rsid w:val="009F3DF7"/>
    <w:rsid w:val="009F3EE7"/>
    <w:rsid w:val="009F6F06"/>
    <w:rsid w:val="009F7590"/>
    <w:rsid w:val="00A115A8"/>
    <w:rsid w:val="00A2088E"/>
    <w:rsid w:val="00A27793"/>
    <w:rsid w:val="00A308FC"/>
    <w:rsid w:val="00A30A8A"/>
    <w:rsid w:val="00A30AE7"/>
    <w:rsid w:val="00A3328F"/>
    <w:rsid w:val="00A36EF8"/>
    <w:rsid w:val="00A411B5"/>
    <w:rsid w:val="00A43674"/>
    <w:rsid w:val="00A47920"/>
    <w:rsid w:val="00A5082B"/>
    <w:rsid w:val="00A510D0"/>
    <w:rsid w:val="00A55E42"/>
    <w:rsid w:val="00A63F2E"/>
    <w:rsid w:val="00A65443"/>
    <w:rsid w:val="00A65E6B"/>
    <w:rsid w:val="00A66974"/>
    <w:rsid w:val="00A73BA0"/>
    <w:rsid w:val="00A77840"/>
    <w:rsid w:val="00A82E10"/>
    <w:rsid w:val="00A83983"/>
    <w:rsid w:val="00A83DC3"/>
    <w:rsid w:val="00A83E3E"/>
    <w:rsid w:val="00A90649"/>
    <w:rsid w:val="00A927BE"/>
    <w:rsid w:val="00A94E5B"/>
    <w:rsid w:val="00A97F12"/>
    <w:rsid w:val="00AA27B3"/>
    <w:rsid w:val="00AA557B"/>
    <w:rsid w:val="00AA674D"/>
    <w:rsid w:val="00AB1251"/>
    <w:rsid w:val="00AB31DB"/>
    <w:rsid w:val="00AC7773"/>
    <w:rsid w:val="00AD3C91"/>
    <w:rsid w:val="00AD428E"/>
    <w:rsid w:val="00AE1652"/>
    <w:rsid w:val="00AE2DAC"/>
    <w:rsid w:val="00AE6AFB"/>
    <w:rsid w:val="00AF3AE5"/>
    <w:rsid w:val="00AF4083"/>
    <w:rsid w:val="00B0005F"/>
    <w:rsid w:val="00B007F7"/>
    <w:rsid w:val="00B071A9"/>
    <w:rsid w:val="00B07842"/>
    <w:rsid w:val="00B10139"/>
    <w:rsid w:val="00B1017C"/>
    <w:rsid w:val="00B10D13"/>
    <w:rsid w:val="00B130C4"/>
    <w:rsid w:val="00B14B69"/>
    <w:rsid w:val="00B14C12"/>
    <w:rsid w:val="00B15811"/>
    <w:rsid w:val="00B200DD"/>
    <w:rsid w:val="00B24E55"/>
    <w:rsid w:val="00B30F9B"/>
    <w:rsid w:val="00B33FC7"/>
    <w:rsid w:val="00B43E2B"/>
    <w:rsid w:val="00B45EC4"/>
    <w:rsid w:val="00B4642D"/>
    <w:rsid w:val="00B50411"/>
    <w:rsid w:val="00B52210"/>
    <w:rsid w:val="00B54B31"/>
    <w:rsid w:val="00B54EB0"/>
    <w:rsid w:val="00B60E4D"/>
    <w:rsid w:val="00B67FBD"/>
    <w:rsid w:val="00B716AD"/>
    <w:rsid w:val="00B717C6"/>
    <w:rsid w:val="00B77963"/>
    <w:rsid w:val="00B8328C"/>
    <w:rsid w:val="00B84FE2"/>
    <w:rsid w:val="00B86937"/>
    <w:rsid w:val="00B87185"/>
    <w:rsid w:val="00B87CD7"/>
    <w:rsid w:val="00BA1071"/>
    <w:rsid w:val="00BA322C"/>
    <w:rsid w:val="00BA7AE2"/>
    <w:rsid w:val="00BB104A"/>
    <w:rsid w:val="00BB1F3C"/>
    <w:rsid w:val="00BB532D"/>
    <w:rsid w:val="00BC2C47"/>
    <w:rsid w:val="00BC758A"/>
    <w:rsid w:val="00BD47DA"/>
    <w:rsid w:val="00BD63FF"/>
    <w:rsid w:val="00BD646A"/>
    <w:rsid w:val="00BE0E43"/>
    <w:rsid w:val="00BF757E"/>
    <w:rsid w:val="00BF7DEB"/>
    <w:rsid w:val="00C03ACE"/>
    <w:rsid w:val="00C04190"/>
    <w:rsid w:val="00C1092A"/>
    <w:rsid w:val="00C146AC"/>
    <w:rsid w:val="00C15057"/>
    <w:rsid w:val="00C1737E"/>
    <w:rsid w:val="00C21E0A"/>
    <w:rsid w:val="00C21EBE"/>
    <w:rsid w:val="00C223D9"/>
    <w:rsid w:val="00C22ED6"/>
    <w:rsid w:val="00C23FA7"/>
    <w:rsid w:val="00C25365"/>
    <w:rsid w:val="00C255DC"/>
    <w:rsid w:val="00C31CCF"/>
    <w:rsid w:val="00C346AA"/>
    <w:rsid w:val="00C34956"/>
    <w:rsid w:val="00C3709D"/>
    <w:rsid w:val="00C37D91"/>
    <w:rsid w:val="00C40A7C"/>
    <w:rsid w:val="00C40DFC"/>
    <w:rsid w:val="00C42995"/>
    <w:rsid w:val="00C4433F"/>
    <w:rsid w:val="00C461AC"/>
    <w:rsid w:val="00C52979"/>
    <w:rsid w:val="00C55B5D"/>
    <w:rsid w:val="00C604C6"/>
    <w:rsid w:val="00C656B4"/>
    <w:rsid w:val="00C74E4A"/>
    <w:rsid w:val="00C76ADB"/>
    <w:rsid w:val="00C95F75"/>
    <w:rsid w:val="00C966F6"/>
    <w:rsid w:val="00CA5051"/>
    <w:rsid w:val="00CA6686"/>
    <w:rsid w:val="00CA7A70"/>
    <w:rsid w:val="00CB033D"/>
    <w:rsid w:val="00CB4693"/>
    <w:rsid w:val="00CB5C16"/>
    <w:rsid w:val="00CB5F58"/>
    <w:rsid w:val="00CC1122"/>
    <w:rsid w:val="00CC12B5"/>
    <w:rsid w:val="00CC251B"/>
    <w:rsid w:val="00CC457F"/>
    <w:rsid w:val="00CC4D9F"/>
    <w:rsid w:val="00CC78E5"/>
    <w:rsid w:val="00CD6214"/>
    <w:rsid w:val="00CD7553"/>
    <w:rsid w:val="00CE1C77"/>
    <w:rsid w:val="00CE3663"/>
    <w:rsid w:val="00CE3D8E"/>
    <w:rsid w:val="00CF2367"/>
    <w:rsid w:val="00CF385D"/>
    <w:rsid w:val="00CF4679"/>
    <w:rsid w:val="00CF588E"/>
    <w:rsid w:val="00D032E1"/>
    <w:rsid w:val="00D12405"/>
    <w:rsid w:val="00D13DDC"/>
    <w:rsid w:val="00D149C4"/>
    <w:rsid w:val="00D176C0"/>
    <w:rsid w:val="00D17CBD"/>
    <w:rsid w:val="00D26113"/>
    <w:rsid w:val="00D27DC4"/>
    <w:rsid w:val="00D339D6"/>
    <w:rsid w:val="00D364AA"/>
    <w:rsid w:val="00D4023C"/>
    <w:rsid w:val="00D514E4"/>
    <w:rsid w:val="00D52D32"/>
    <w:rsid w:val="00D534C7"/>
    <w:rsid w:val="00D56188"/>
    <w:rsid w:val="00D62462"/>
    <w:rsid w:val="00D6779E"/>
    <w:rsid w:val="00D67FAC"/>
    <w:rsid w:val="00D738DB"/>
    <w:rsid w:val="00D74BF8"/>
    <w:rsid w:val="00D75E52"/>
    <w:rsid w:val="00D8185B"/>
    <w:rsid w:val="00D824D7"/>
    <w:rsid w:val="00D8658F"/>
    <w:rsid w:val="00D903C1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DF6959"/>
    <w:rsid w:val="00E0093B"/>
    <w:rsid w:val="00E05CC8"/>
    <w:rsid w:val="00E06620"/>
    <w:rsid w:val="00E07899"/>
    <w:rsid w:val="00E15AB4"/>
    <w:rsid w:val="00E17532"/>
    <w:rsid w:val="00E23EC2"/>
    <w:rsid w:val="00E25B4A"/>
    <w:rsid w:val="00E31CD9"/>
    <w:rsid w:val="00E32425"/>
    <w:rsid w:val="00E32F0D"/>
    <w:rsid w:val="00E40263"/>
    <w:rsid w:val="00E41308"/>
    <w:rsid w:val="00E433DF"/>
    <w:rsid w:val="00E46561"/>
    <w:rsid w:val="00E47457"/>
    <w:rsid w:val="00E50371"/>
    <w:rsid w:val="00E5491F"/>
    <w:rsid w:val="00E6084E"/>
    <w:rsid w:val="00E60B8F"/>
    <w:rsid w:val="00E622EB"/>
    <w:rsid w:val="00E757FA"/>
    <w:rsid w:val="00E76E8B"/>
    <w:rsid w:val="00E819CE"/>
    <w:rsid w:val="00E838C5"/>
    <w:rsid w:val="00E86D9C"/>
    <w:rsid w:val="00E92EBC"/>
    <w:rsid w:val="00E93627"/>
    <w:rsid w:val="00E9707F"/>
    <w:rsid w:val="00EB3029"/>
    <w:rsid w:val="00EB7897"/>
    <w:rsid w:val="00EB7A52"/>
    <w:rsid w:val="00ED1665"/>
    <w:rsid w:val="00ED1AE9"/>
    <w:rsid w:val="00ED35C6"/>
    <w:rsid w:val="00EE1025"/>
    <w:rsid w:val="00EE24ED"/>
    <w:rsid w:val="00EE50EC"/>
    <w:rsid w:val="00EF5A47"/>
    <w:rsid w:val="00EF5ABA"/>
    <w:rsid w:val="00EF7322"/>
    <w:rsid w:val="00F0060D"/>
    <w:rsid w:val="00F1005C"/>
    <w:rsid w:val="00F119E6"/>
    <w:rsid w:val="00F268A0"/>
    <w:rsid w:val="00F30640"/>
    <w:rsid w:val="00F3308A"/>
    <w:rsid w:val="00F34697"/>
    <w:rsid w:val="00F4225E"/>
    <w:rsid w:val="00F4616C"/>
    <w:rsid w:val="00F55AE8"/>
    <w:rsid w:val="00F56E41"/>
    <w:rsid w:val="00F606BF"/>
    <w:rsid w:val="00F6084F"/>
    <w:rsid w:val="00F6270A"/>
    <w:rsid w:val="00F62D6A"/>
    <w:rsid w:val="00F71496"/>
    <w:rsid w:val="00F73427"/>
    <w:rsid w:val="00F776C5"/>
    <w:rsid w:val="00F814CA"/>
    <w:rsid w:val="00F84168"/>
    <w:rsid w:val="00F86961"/>
    <w:rsid w:val="00F86ECB"/>
    <w:rsid w:val="00F878B2"/>
    <w:rsid w:val="00F90359"/>
    <w:rsid w:val="00F93C69"/>
    <w:rsid w:val="00FA024A"/>
    <w:rsid w:val="00FB3675"/>
    <w:rsid w:val="00FC1E04"/>
    <w:rsid w:val="00FC37F2"/>
    <w:rsid w:val="00FC3CFE"/>
    <w:rsid w:val="00FC54E6"/>
    <w:rsid w:val="00FD3EE8"/>
    <w:rsid w:val="00FD70FD"/>
    <w:rsid w:val="00FE5B2E"/>
    <w:rsid w:val="00FF4032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500DC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vzory-pro-odstoupeni-nebo-vypoved-smlouv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4.xml><?xml version="1.0" encoding="utf-8"?>
<ds:datastoreItem xmlns:ds="http://schemas.openxmlformats.org/officeDocument/2006/customXml" ds:itemID="{1D9707AF-7608-460B-8679-6323C3B0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35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5</cp:revision>
  <cp:lastPrinted>2025-06-24T07:53:00Z</cp:lastPrinted>
  <dcterms:created xsi:type="dcterms:W3CDTF">2025-07-11T07:28:00Z</dcterms:created>
  <dcterms:modified xsi:type="dcterms:W3CDTF">2025-07-15T06:14:00Z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