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FF93D" w14:textId="77777777" w:rsidR="00461344" w:rsidRPr="00D15B97" w:rsidRDefault="00030AA0" w:rsidP="00461344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 w:rsidRPr="00D15B97">
        <w:rPr>
          <w:sz w:val="28"/>
          <w:szCs w:val="28"/>
        </w:rPr>
        <w:t xml:space="preserve">od začátku roku </w:t>
      </w:r>
      <w:r w:rsidR="009C33A8" w:rsidRPr="00D15B97">
        <w:rPr>
          <w:sz w:val="28"/>
          <w:szCs w:val="28"/>
        </w:rPr>
        <w:t xml:space="preserve">ERÚ </w:t>
      </w:r>
      <w:r w:rsidRPr="00D15B97">
        <w:rPr>
          <w:sz w:val="28"/>
          <w:szCs w:val="28"/>
        </w:rPr>
        <w:t>udělil dodavatelům pokuty</w:t>
      </w:r>
      <w:r w:rsidR="003F0CE3" w:rsidRPr="00D15B97">
        <w:rPr>
          <w:sz w:val="28"/>
          <w:szCs w:val="28"/>
        </w:rPr>
        <w:br/>
        <w:t xml:space="preserve">za </w:t>
      </w:r>
      <w:r w:rsidR="00AB0F86" w:rsidRPr="00D15B97">
        <w:rPr>
          <w:sz w:val="28"/>
          <w:szCs w:val="28"/>
        </w:rPr>
        <w:t>více než 9</w:t>
      </w:r>
      <w:r w:rsidRPr="00D15B97">
        <w:rPr>
          <w:sz w:val="28"/>
          <w:szCs w:val="28"/>
        </w:rPr>
        <w:t xml:space="preserve"> milionů, padla rekordní sa</w:t>
      </w:r>
      <w:r w:rsidR="00A1402D">
        <w:rPr>
          <w:sz w:val="28"/>
          <w:szCs w:val="28"/>
        </w:rPr>
        <w:t>n</w:t>
      </w:r>
      <w:r w:rsidRPr="00D15B97">
        <w:rPr>
          <w:sz w:val="28"/>
          <w:szCs w:val="28"/>
        </w:rPr>
        <w:t>kce</w:t>
      </w:r>
    </w:p>
    <w:p w14:paraId="26D97732" w14:textId="77777777" w:rsidR="00B84FE2" w:rsidRPr="00D15B97" w:rsidRDefault="00B84FE2" w:rsidP="00DA302C">
      <w:pPr>
        <w:rPr>
          <w:lang w:eastAsia="en-US"/>
        </w:rPr>
        <w:sectPr w:rsidR="00B84FE2" w:rsidRPr="00D15B97" w:rsidSect="00AE1652">
          <w:headerReference w:type="default" r:id="rId8"/>
          <w:footerReference w:type="default" r:id="rId9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 w:rsidRPr="00D15B97">
        <w:rPr>
          <w:lang w:eastAsia="en-US"/>
        </w:rPr>
        <w:t xml:space="preserve">Tisková zpráva, </w:t>
      </w:r>
      <w:r w:rsidR="00030AA0" w:rsidRPr="00D15B97">
        <w:rPr>
          <w:lang w:eastAsia="en-US"/>
        </w:rPr>
        <w:t>2</w:t>
      </w:r>
      <w:r w:rsidR="00810548">
        <w:rPr>
          <w:lang w:eastAsia="en-US"/>
        </w:rPr>
        <w:t>9</w:t>
      </w:r>
      <w:r w:rsidRPr="00D15B97">
        <w:rPr>
          <w:lang w:eastAsia="en-US"/>
        </w:rPr>
        <w:t>.</w:t>
      </w:r>
      <w:r w:rsidR="00030AA0" w:rsidRPr="00D15B97">
        <w:rPr>
          <w:lang w:eastAsia="en-US"/>
        </w:rPr>
        <w:t>4</w:t>
      </w:r>
      <w:r w:rsidRPr="00D15B97">
        <w:rPr>
          <w:lang w:eastAsia="en-US"/>
        </w:rPr>
        <w:t>.202</w:t>
      </w:r>
      <w:r w:rsidR="00461344" w:rsidRPr="00D15B97">
        <w:rPr>
          <w:lang w:eastAsia="en-US"/>
        </w:rPr>
        <w:t>5</w:t>
      </w:r>
    </w:p>
    <w:p w14:paraId="7FBE916D" w14:textId="795F4A10" w:rsidR="003F0CE3" w:rsidRPr="00D15B97" w:rsidRDefault="00192EF3" w:rsidP="009C33A8">
      <w:pPr>
        <w:jc w:val="both"/>
        <w:rPr>
          <w:b/>
          <w:i/>
        </w:rPr>
      </w:pPr>
      <w:r>
        <w:rPr>
          <w:b/>
          <w:i/>
        </w:rPr>
        <w:t>V roce</w:t>
      </w:r>
      <w:r w:rsidR="00BC57F9">
        <w:rPr>
          <w:b/>
          <w:i/>
        </w:rPr>
        <w:t xml:space="preserve"> 2025</w:t>
      </w:r>
      <w:r w:rsidR="003F0CE3" w:rsidRPr="00D15B97">
        <w:rPr>
          <w:b/>
          <w:i/>
        </w:rPr>
        <w:t xml:space="preserve"> Energetický regulační úřad (ERÚ) </w:t>
      </w:r>
      <w:r>
        <w:rPr>
          <w:b/>
          <w:i/>
        </w:rPr>
        <w:t xml:space="preserve">již </w:t>
      </w:r>
      <w:r w:rsidR="003F0CE3" w:rsidRPr="00D15B97">
        <w:rPr>
          <w:b/>
          <w:i/>
        </w:rPr>
        <w:t xml:space="preserve">udělil dodavatelům energií pokuty </w:t>
      </w:r>
      <w:r w:rsidR="00332665">
        <w:rPr>
          <w:b/>
          <w:i/>
        </w:rPr>
        <w:t xml:space="preserve">za </w:t>
      </w:r>
      <w:proofErr w:type="spellStart"/>
      <w:r w:rsidR="00332665">
        <w:rPr>
          <w:b/>
          <w:i/>
        </w:rPr>
        <w:t>protispotřebitelské</w:t>
      </w:r>
      <w:proofErr w:type="spellEnd"/>
      <w:r w:rsidR="00332665">
        <w:rPr>
          <w:b/>
          <w:i/>
        </w:rPr>
        <w:t xml:space="preserve"> praktiky </w:t>
      </w:r>
      <w:r w:rsidR="003F0CE3" w:rsidRPr="00D15B97">
        <w:rPr>
          <w:b/>
          <w:i/>
        </w:rPr>
        <w:t xml:space="preserve">v celkové výši </w:t>
      </w:r>
      <w:r w:rsidR="00AB0F86" w:rsidRPr="00D15B97">
        <w:rPr>
          <w:b/>
          <w:i/>
        </w:rPr>
        <w:t>9</w:t>
      </w:r>
      <w:r w:rsidR="003F0CE3" w:rsidRPr="00D15B97">
        <w:rPr>
          <w:b/>
          <w:i/>
        </w:rPr>
        <w:t>,</w:t>
      </w:r>
      <w:r w:rsidR="00AB0F86" w:rsidRPr="00D15B97">
        <w:rPr>
          <w:b/>
          <w:i/>
        </w:rPr>
        <w:t>1</w:t>
      </w:r>
      <w:r w:rsidR="003F0CE3" w:rsidRPr="00D15B97">
        <w:rPr>
          <w:b/>
          <w:i/>
        </w:rPr>
        <w:t xml:space="preserve"> milionů korun. V</w:t>
      </w:r>
      <w:r w:rsidR="002E192C" w:rsidRPr="00D15B97">
        <w:rPr>
          <w:b/>
          <w:i/>
        </w:rPr>
        <w:t>ětšinu přitom tvoří pokuty pro dvě firmy.</w:t>
      </w:r>
      <w:r w:rsidR="003F0CE3" w:rsidRPr="00D15B97">
        <w:rPr>
          <w:b/>
          <w:i/>
        </w:rPr>
        <w:t xml:space="preserve"> </w:t>
      </w:r>
      <w:r w:rsidR="00D15B97">
        <w:rPr>
          <w:b/>
          <w:i/>
        </w:rPr>
        <w:t>Historicky r</w:t>
      </w:r>
      <w:r w:rsidR="003F0CE3" w:rsidRPr="00D15B97">
        <w:rPr>
          <w:b/>
          <w:i/>
        </w:rPr>
        <w:t>ekordní šestimilionov</w:t>
      </w:r>
      <w:r w:rsidR="00C5445D" w:rsidRPr="00D15B97">
        <w:rPr>
          <w:b/>
          <w:i/>
        </w:rPr>
        <w:t>é</w:t>
      </w:r>
      <w:r w:rsidR="003F0CE3" w:rsidRPr="00D15B97">
        <w:rPr>
          <w:b/>
          <w:i/>
        </w:rPr>
        <w:t xml:space="preserve"> sankci za</w:t>
      </w:r>
      <w:r w:rsidR="00AB0F86" w:rsidRPr="00D15B97">
        <w:rPr>
          <w:b/>
          <w:i/>
        </w:rPr>
        <w:t> </w:t>
      </w:r>
      <w:r w:rsidR="003F0CE3" w:rsidRPr="00D15B97">
        <w:rPr>
          <w:b/>
          <w:i/>
        </w:rPr>
        <w:t xml:space="preserve">jednání </w:t>
      </w:r>
      <w:r w:rsidR="00332665">
        <w:rPr>
          <w:b/>
          <w:i/>
        </w:rPr>
        <w:t xml:space="preserve">poškozující spotřebitele </w:t>
      </w:r>
      <w:r w:rsidR="00C5445D" w:rsidRPr="00D15B97">
        <w:rPr>
          <w:b/>
          <w:i/>
        </w:rPr>
        <w:t>čelí</w:t>
      </w:r>
      <w:r w:rsidR="003F0CE3" w:rsidRPr="00D15B97">
        <w:rPr>
          <w:b/>
          <w:i/>
        </w:rPr>
        <w:t xml:space="preserve"> společnost ELGAS </w:t>
      </w:r>
      <w:proofErr w:type="spellStart"/>
      <w:r w:rsidR="003F0CE3" w:rsidRPr="00D15B97">
        <w:rPr>
          <w:b/>
          <w:i/>
        </w:rPr>
        <w:t>Energy</w:t>
      </w:r>
      <w:proofErr w:type="spellEnd"/>
      <w:r w:rsidR="003F0CE3" w:rsidRPr="00D15B97">
        <w:rPr>
          <w:b/>
          <w:i/>
        </w:rPr>
        <w:t>. Druhá nejvyšší sankce, 1,</w:t>
      </w:r>
      <w:r w:rsidR="00AB0F86" w:rsidRPr="00D15B97">
        <w:rPr>
          <w:b/>
          <w:i/>
        </w:rPr>
        <w:t>4</w:t>
      </w:r>
      <w:r w:rsidR="003F0CE3" w:rsidRPr="00D15B97">
        <w:rPr>
          <w:b/>
          <w:i/>
        </w:rPr>
        <w:t xml:space="preserve"> milionu korun, míří na společnost Lidová energie. Ob</w:t>
      </w:r>
      <w:r w:rsidR="002E192C" w:rsidRPr="00D15B97">
        <w:rPr>
          <w:b/>
          <w:i/>
        </w:rPr>
        <w:t xml:space="preserve">a dodavatele spojuje nejen to, že je ELGAS </w:t>
      </w:r>
      <w:proofErr w:type="spellStart"/>
      <w:r w:rsidR="002E192C" w:rsidRPr="00D15B97">
        <w:rPr>
          <w:b/>
          <w:i/>
        </w:rPr>
        <w:t>Energy</w:t>
      </w:r>
      <w:proofErr w:type="spellEnd"/>
      <w:r w:rsidR="002E192C" w:rsidRPr="00D15B97">
        <w:rPr>
          <w:b/>
          <w:i/>
        </w:rPr>
        <w:t xml:space="preserve"> pokračovatelem Lidové energie, ale také to, že oběma již ERÚ zrušil licenci.</w:t>
      </w:r>
    </w:p>
    <w:p w14:paraId="4CDE01C0" w14:textId="77777777" w:rsidR="007B3ACB" w:rsidRPr="00D15B97" w:rsidRDefault="007B3ACB" w:rsidP="007B3ACB">
      <w:pPr>
        <w:jc w:val="both"/>
      </w:pPr>
      <w:r w:rsidRPr="00D15B97">
        <w:rPr>
          <w:i/>
        </w:rPr>
        <w:t xml:space="preserve">„Rekordní pokutu jsme udělili kvůli enormním dopadům, jaké mělo jednání </w:t>
      </w:r>
      <w:r>
        <w:rPr>
          <w:i/>
        </w:rPr>
        <w:t xml:space="preserve">ELGAS </w:t>
      </w:r>
      <w:proofErr w:type="spellStart"/>
      <w:r>
        <w:rPr>
          <w:i/>
        </w:rPr>
        <w:t>Energy</w:t>
      </w:r>
      <w:proofErr w:type="spellEnd"/>
      <w:r w:rsidRPr="00D15B97">
        <w:rPr>
          <w:i/>
        </w:rPr>
        <w:t xml:space="preserve"> na spotřebitele. V minulých letech se na </w:t>
      </w:r>
      <w:r>
        <w:rPr>
          <w:i/>
        </w:rPr>
        <w:t>ERÚ</w:t>
      </w:r>
      <w:r w:rsidRPr="00D15B97">
        <w:rPr>
          <w:i/>
        </w:rPr>
        <w:t xml:space="preserve"> </w:t>
      </w:r>
      <w:r>
        <w:rPr>
          <w:i/>
        </w:rPr>
        <w:t>kvůli</w:t>
      </w:r>
      <w:r w:rsidRPr="00D15B97">
        <w:rPr>
          <w:i/>
        </w:rPr>
        <w:t xml:space="preserve"> stížnost</w:t>
      </w:r>
      <w:r>
        <w:rPr>
          <w:i/>
        </w:rPr>
        <w:t>i</w:t>
      </w:r>
      <w:r w:rsidRPr="00D15B97">
        <w:rPr>
          <w:i/>
        </w:rPr>
        <w:t xml:space="preserve"> na </w:t>
      </w:r>
      <w:r>
        <w:rPr>
          <w:i/>
        </w:rPr>
        <w:t>tohoto dodavatele</w:t>
      </w:r>
      <w:r w:rsidRPr="00D15B97">
        <w:rPr>
          <w:i/>
        </w:rPr>
        <w:t xml:space="preserve"> obrátilo několik tisíc spotřebitelů. A</w:t>
      </w:r>
      <w:r>
        <w:rPr>
          <w:i/>
        </w:rPr>
        <w:t> </w:t>
      </w:r>
      <w:r w:rsidRPr="00D15B97">
        <w:rPr>
          <w:i/>
        </w:rPr>
        <w:t>v desítkách případů přímo či nepřímo figuruje ta samá společnost i v mimosoudním řešení sporů,“</w:t>
      </w:r>
      <w:r w:rsidRPr="00D15B97">
        <w:t xml:space="preserve"> </w:t>
      </w:r>
      <w:r w:rsidR="008762AB">
        <w:t>shrnuje</w:t>
      </w:r>
      <w:r w:rsidRPr="00D15B97">
        <w:t xml:space="preserve"> důvody rekordní sankc</w:t>
      </w:r>
      <w:r w:rsidR="008762AB">
        <w:t xml:space="preserve">e </w:t>
      </w:r>
      <w:r w:rsidR="008762AB" w:rsidRPr="008762AB">
        <w:rPr>
          <w:b/>
        </w:rPr>
        <w:t>Markéta Zemanová, členka Rady ERÚ</w:t>
      </w:r>
      <w:r w:rsidR="008762AB">
        <w:t>.</w:t>
      </w:r>
    </w:p>
    <w:p w14:paraId="7BF60607" w14:textId="77777777" w:rsidR="003F0CE3" w:rsidRPr="00D15B97" w:rsidRDefault="003F0CE3" w:rsidP="009C33A8">
      <w:pPr>
        <w:jc w:val="both"/>
      </w:pPr>
      <w:r w:rsidRPr="00D15B97">
        <w:t xml:space="preserve">ELGAS </w:t>
      </w:r>
      <w:proofErr w:type="spellStart"/>
      <w:r w:rsidRPr="00D15B97">
        <w:t>Energy</w:t>
      </w:r>
      <w:proofErr w:type="spellEnd"/>
      <w:r w:rsidRPr="00D15B97">
        <w:t xml:space="preserve"> </w:t>
      </w:r>
      <w:r w:rsidR="001661FE" w:rsidRPr="00D15B97">
        <w:t>dostal pokutu za závažná porušení zákona o ochraně spotřebitele a</w:t>
      </w:r>
      <w:r w:rsidR="00C5445D" w:rsidRPr="00D15B97">
        <w:t> </w:t>
      </w:r>
      <w:r w:rsidR="001661FE" w:rsidRPr="00D15B97">
        <w:t xml:space="preserve">energetického zákona. V sankčním řízení byly řešeny desítky případů, kdy tento dodavatel porušil smlouvy se spotřebiteli a z produktů s fixovanou cenou je protiprávně převedl na tzv. spotové produkty. K tomuto kroku přistoupil v době vrcholící energetické krize, kdy ceny na burze, a tedy i ceny spotových produktů, </w:t>
      </w:r>
      <w:r w:rsidR="00765008" w:rsidRPr="00D15B97">
        <w:t>skokově</w:t>
      </w:r>
      <w:r w:rsidR="001661FE" w:rsidRPr="00D15B97">
        <w:t xml:space="preserve"> rostly. Zároveň ELGAS </w:t>
      </w:r>
      <w:proofErr w:type="spellStart"/>
      <w:r w:rsidR="001661FE" w:rsidRPr="00D15B97">
        <w:t>Energy</w:t>
      </w:r>
      <w:proofErr w:type="spellEnd"/>
      <w:r w:rsidR="001661FE" w:rsidRPr="00D15B97">
        <w:t xml:space="preserve"> vyžadoval úhradu nepřiměřeně vysokých měsíčních záloh, které v mnoha případech násobně překračovaly důvodně očekávanou spotřebu</w:t>
      </w:r>
      <w:r w:rsidR="00765008" w:rsidRPr="00D15B97">
        <w:t xml:space="preserve"> domácností</w:t>
      </w:r>
      <w:r w:rsidR="001661FE" w:rsidRPr="00D15B97">
        <w:t>.</w:t>
      </w:r>
    </w:p>
    <w:p w14:paraId="28522E3C" w14:textId="77777777" w:rsidR="000A53DD" w:rsidRPr="00D15B97" w:rsidRDefault="001661FE" w:rsidP="009C33A8">
      <w:pPr>
        <w:jc w:val="both"/>
      </w:pPr>
      <w:r w:rsidRPr="00D15B97">
        <w:t>Další skupina provinění se týkala nevyřízených či pozdě vyřízených reklamací dodávek elektřin</w:t>
      </w:r>
      <w:r w:rsidR="00284334">
        <w:t>y</w:t>
      </w:r>
      <w:r w:rsidRPr="00D15B97">
        <w:t xml:space="preserve"> a plynu.</w:t>
      </w:r>
      <w:r w:rsidR="000A53DD" w:rsidRPr="00D15B97">
        <w:t xml:space="preserve"> </w:t>
      </w:r>
      <w:r w:rsidR="00C5445D" w:rsidRPr="00D15B97">
        <w:t>Spotřebitelé reklamovali především</w:t>
      </w:r>
      <w:r w:rsidR="000A53DD" w:rsidRPr="00D15B97">
        <w:t xml:space="preserve"> nevystavená vyúčtování</w:t>
      </w:r>
      <w:r w:rsidR="00C5445D" w:rsidRPr="00D15B97">
        <w:t>,</w:t>
      </w:r>
      <w:r w:rsidR="000A53DD" w:rsidRPr="00D15B97">
        <w:t xml:space="preserve"> ELGAS </w:t>
      </w:r>
      <w:proofErr w:type="spellStart"/>
      <w:r w:rsidR="000A53DD" w:rsidRPr="00D15B97">
        <w:t>Energy</w:t>
      </w:r>
      <w:proofErr w:type="spellEnd"/>
      <w:r w:rsidR="000A53DD" w:rsidRPr="00D15B97">
        <w:t xml:space="preserve"> </w:t>
      </w:r>
      <w:r w:rsidR="00C5445D" w:rsidRPr="00D15B97">
        <w:t xml:space="preserve">ale také </w:t>
      </w:r>
      <w:r w:rsidR="000A53DD" w:rsidRPr="00D15B97">
        <w:t>nevracel vysoké přeplatky za energie</w:t>
      </w:r>
      <w:r w:rsidR="00C5445D" w:rsidRPr="00D15B97">
        <w:t>, často desetitisícové</w:t>
      </w:r>
      <w:r w:rsidR="000A53DD" w:rsidRPr="00D15B97">
        <w:t>.</w:t>
      </w:r>
    </w:p>
    <w:p w14:paraId="73C478A7" w14:textId="77777777" w:rsidR="001661FE" w:rsidRPr="00D15B97" w:rsidRDefault="000A53DD" w:rsidP="009C33A8">
      <w:pPr>
        <w:jc w:val="both"/>
      </w:pPr>
      <w:r w:rsidRPr="00D15B97">
        <w:t>V několika případech pak ELGAS Energy požadoval úhrady za dodávky</w:t>
      </w:r>
      <w:r w:rsidR="00765008" w:rsidRPr="00D15B97">
        <w:t xml:space="preserve"> energie</w:t>
      </w:r>
      <w:r w:rsidRPr="00D15B97">
        <w:t>, i když</w:t>
      </w:r>
      <w:r w:rsidR="00C5445D" w:rsidRPr="00D15B97">
        <w:t xml:space="preserve"> s</w:t>
      </w:r>
      <w:r w:rsidRPr="00D15B97">
        <w:t> danými odběrateli neměl ve skutečnosti uzavřenou platnou smlouvu. U dalších spotřebitelů</w:t>
      </w:r>
      <w:r w:rsidR="00192EF3">
        <w:t>, kteří od něj chtěli odejít,</w:t>
      </w:r>
      <w:r w:rsidRPr="00D15B97">
        <w:t xml:space="preserve"> zase znemožňoval </w:t>
      </w:r>
      <w:r w:rsidR="00765008" w:rsidRPr="00D15B97">
        <w:t>změnu dodavatele. Přechod k jinému dodavateli zastavoval</w:t>
      </w:r>
      <w:r w:rsidR="00F15A26">
        <w:t xml:space="preserve"> v</w:t>
      </w:r>
      <w:r w:rsidRPr="00D15B97">
        <w:t> systému operátora trhu</w:t>
      </w:r>
      <w:r w:rsidR="00765008" w:rsidRPr="00D15B97">
        <w:t>, přičemž argumentoval podklady, které ve skutečnosti vůbec neměl</w:t>
      </w:r>
      <w:r w:rsidR="00C5445D" w:rsidRPr="00D15B97">
        <w:t xml:space="preserve"> k dispozici</w:t>
      </w:r>
      <w:r w:rsidR="00765008" w:rsidRPr="00D15B97">
        <w:t>.</w:t>
      </w:r>
      <w:r w:rsidRPr="00D15B97">
        <w:t xml:space="preserve"> </w:t>
      </w:r>
    </w:p>
    <w:p w14:paraId="53559C19" w14:textId="25769F01" w:rsidR="002E192C" w:rsidRPr="00D15B97" w:rsidRDefault="002E192C" w:rsidP="009C33A8">
      <w:pPr>
        <w:jc w:val="both"/>
      </w:pPr>
      <w:r w:rsidRPr="00D15B97">
        <w:t xml:space="preserve">U Lidové energie padla pokuta z podobných </w:t>
      </w:r>
      <w:r w:rsidR="00332665">
        <w:t>důvodů</w:t>
      </w:r>
      <w:r w:rsidRPr="00D15B97">
        <w:t>. Společnost</w:t>
      </w:r>
      <w:r w:rsidR="00C5445D" w:rsidRPr="00D15B97">
        <w:t xml:space="preserve"> nevyřizovala včas reklamace, domáhala se plateb od odběratelů bez platné smlouvy a v systému operátora trhu uváděla nepravdivé údaje.</w:t>
      </w:r>
    </w:p>
    <w:p w14:paraId="1652479F" w14:textId="77777777" w:rsidR="00C5445D" w:rsidRPr="00D15B97" w:rsidRDefault="00C5445D" w:rsidP="009C33A8">
      <w:pPr>
        <w:jc w:val="both"/>
      </w:pPr>
      <w:r w:rsidRPr="00D15B97">
        <w:t xml:space="preserve">Ani u jedné ze zmiňovaných společností </w:t>
      </w:r>
      <w:r w:rsidR="006E622F" w:rsidRPr="00D15B97">
        <w:t xml:space="preserve">přitom </w:t>
      </w:r>
      <w:r w:rsidRPr="00D15B97">
        <w:t>nejde o první sankce</w:t>
      </w:r>
      <w:r w:rsidR="006E622F" w:rsidRPr="00D15B97">
        <w:t xml:space="preserve">. Lidová energie již v roce 2023 dostala více než dvoumilionovou pokutu, ELGAS </w:t>
      </w:r>
      <w:proofErr w:type="spellStart"/>
      <w:r w:rsidR="006E622F" w:rsidRPr="00D15B97">
        <w:t>Energy</w:t>
      </w:r>
      <w:proofErr w:type="spellEnd"/>
      <w:r w:rsidR="006E622F" w:rsidRPr="00D15B97">
        <w:t xml:space="preserve"> v loňském roce více než milionovou. A ve správních řízeních ERÚ o n</w:t>
      </w:r>
      <w:bookmarkStart w:id="0" w:name="_GoBack"/>
      <w:bookmarkEnd w:id="0"/>
      <w:r w:rsidR="006E622F" w:rsidRPr="00D15B97">
        <w:t>ich lze dohledat celou řadu dalších záznamů.</w:t>
      </w:r>
    </w:p>
    <w:p w14:paraId="6D925EBF" w14:textId="77777777" w:rsidR="00461344" w:rsidRPr="00785706" w:rsidRDefault="002E192C" w:rsidP="009C33A8">
      <w:pPr>
        <w:jc w:val="both"/>
        <w:rPr>
          <w:b/>
        </w:rPr>
      </w:pPr>
      <w:r w:rsidRPr="00D15B97">
        <w:rPr>
          <w:i/>
        </w:rPr>
        <w:t xml:space="preserve">„Oba dodavatelé, ELGAS </w:t>
      </w:r>
      <w:proofErr w:type="spellStart"/>
      <w:r w:rsidRPr="00D15B97">
        <w:rPr>
          <w:i/>
        </w:rPr>
        <w:t>Energy</w:t>
      </w:r>
      <w:proofErr w:type="spellEnd"/>
      <w:r w:rsidRPr="00D15B97">
        <w:rPr>
          <w:i/>
        </w:rPr>
        <w:t xml:space="preserve"> i Lidová energie,</w:t>
      </w:r>
      <w:r w:rsidR="00785706" w:rsidRPr="00D15B97">
        <w:rPr>
          <w:i/>
        </w:rPr>
        <w:t xml:space="preserve"> nejenže </w:t>
      </w:r>
      <w:r w:rsidR="00F15A26">
        <w:rPr>
          <w:i/>
        </w:rPr>
        <w:t>opakovaně čelili</w:t>
      </w:r>
      <w:r w:rsidR="00785706" w:rsidRPr="00D15B97">
        <w:rPr>
          <w:i/>
        </w:rPr>
        <w:t xml:space="preserve"> vysokým pokutám, ale </w:t>
      </w:r>
      <w:r w:rsidR="00765008" w:rsidRPr="00D15B97">
        <w:rPr>
          <w:i/>
        </w:rPr>
        <w:t xml:space="preserve">zrušili jsme jim </w:t>
      </w:r>
      <w:r w:rsidR="00785706" w:rsidRPr="00D15B97">
        <w:rPr>
          <w:i/>
        </w:rPr>
        <w:t>také</w:t>
      </w:r>
      <w:r w:rsidRPr="00D15B97">
        <w:rPr>
          <w:i/>
        </w:rPr>
        <w:t xml:space="preserve"> licenc</w:t>
      </w:r>
      <w:r w:rsidR="007B3ACB">
        <w:rPr>
          <w:i/>
        </w:rPr>
        <w:t>e</w:t>
      </w:r>
      <w:r w:rsidRPr="00D15B97">
        <w:rPr>
          <w:i/>
        </w:rPr>
        <w:t>.</w:t>
      </w:r>
      <w:r w:rsidR="00765008" w:rsidRPr="00D15B97">
        <w:rPr>
          <w:i/>
        </w:rPr>
        <w:t xml:space="preserve"> Na trhu tedy působit nemohou.</w:t>
      </w:r>
      <w:r w:rsidRPr="00D15B97">
        <w:rPr>
          <w:i/>
        </w:rPr>
        <w:t xml:space="preserve"> </w:t>
      </w:r>
      <w:r w:rsidR="00765008" w:rsidRPr="00D15B97">
        <w:rPr>
          <w:i/>
        </w:rPr>
        <w:t>Jejich</w:t>
      </w:r>
      <w:r w:rsidR="00F15A26">
        <w:rPr>
          <w:i/>
        </w:rPr>
        <w:t xml:space="preserve"> </w:t>
      </w:r>
      <w:r w:rsidR="006C43AE">
        <w:rPr>
          <w:i/>
        </w:rPr>
        <w:t>praktiky</w:t>
      </w:r>
      <w:r w:rsidR="00F15A26">
        <w:rPr>
          <w:i/>
        </w:rPr>
        <w:t xml:space="preserve"> a</w:t>
      </w:r>
      <w:r w:rsidR="00765008" w:rsidRPr="00D15B97">
        <w:rPr>
          <w:i/>
        </w:rPr>
        <w:t xml:space="preserve"> vzájemné propojení j</w:t>
      </w:r>
      <w:r w:rsidR="006C43AE">
        <w:rPr>
          <w:i/>
        </w:rPr>
        <w:t>sou</w:t>
      </w:r>
      <w:r w:rsidRPr="00D15B97">
        <w:rPr>
          <w:i/>
        </w:rPr>
        <w:t xml:space="preserve"> však neblahou připomínkou toho, jak dosud fungovalo řetězení licencí</w:t>
      </w:r>
      <w:r w:rsidR="00785706" w:rsidRPr="00D15B97">
        <w:rPr>
          <w:i/>
        </w:rPr>
        <w:t xml:space="preserve">. </w:t>
      </w:r>
      <w:r w:rsidR="00192EF3">
        <w:rPr>
          <w:i/>
        </w:rPr>
        <w:t>Na t</w:t>
      </w:r>
      <w:r w:rsidR="00785706" w:rsidRPr="00D15B97">
        <w:rPr>
          <w:i/>
        </w:rPr>
        <w:t>uto praxi</w:t>
      </w:r>
      <w:r w:rsidR="00192EF3">
        <w:rPr>
          <w:i/>
        </w:rPr>
        <w:t xml:space="preserve"> reaguje i</w:t>
      </w:r>
      <w:r w:rsidR="00785706" w:rsidRPr="00D15B97">
        <w:rPr>
          <w:i/>
        </w:rPr>
        <w:t xml:space="preserve"> tzv. cejch dodavatele, který se nově dostal do energetického zákona</w:t>
      </w:r>
      <w:r w:rsidR="00765008" w:rsidRPr="00D15B97">
        <w:rPr>
          <w:i/>
        </w:rPr>
        <w:t xml:space="preserve"> </w:t>
      </w:r>
      <w:r w:rsidR="00785706" w:rsidRPr="00D15B97">
        <w:rPr>
          <w:i/>
        </w:rPr>
        <w:t>a</w:t>
      </w:r>
      <w:r w:rsidR="00765008" w:rsidRPr="00D15B97">
        <w:rPr>
          <w:i/>
        </w:rPr>
        <w:t> </w:t>
      </w:r>
      <w:r w:rsidR="00785706" w:rsidRPr="00D15B97">
        <w:rPr>
          <w:i/>
        </w:rPr>
        <w:t>díky kterému můžeme</w:t>
      </w:r>
      <w:r w:rsidR="00CD7DCD" w:rsidRPr="00D15B97">
        <w:rPr>
          <w:i/>
        </w:rPr>
        <w:t xml:space="preserve"> takovým</w:t>
      </w:r>
      <w:r w:rsidR="00785706" w:rsidRPr="00D15B97">
        <w:rPr>
          <w:i/>
        </w:rPr>
        <w:t xml:space="preserve"> osobám a</w:t>
      </w:r>
      <w:r w:rsidR="00F15A26">
        <w:rPr>
          <w:i/>
        </w:rPr>
        <w:t> </w:t>
      </w:r>
      <w:r w:rsidR="00785706" w:rsidRPr="00D15B97">
        <w:rPr>
          <w:i/>
        </w:rPr>
        <w:t>společnostem nevydat</w:t>
      </w:r>
      <w:r w:rsidR="00CD7DCD" w:rsidRPr="00D15B97">
        <w:rPr>
          <w:i/>
        </w:rPr>
        <w:t xml:space="preserve"> licenci</w:t>
      </w:r>
      <w:r w:rsidR="00765008" w:rsidRPr="00D15B97">
        <w:rPr>
          <w:i/>
        </w:rPr>
        <w:t>. Pachatelé nekalých praktik to budou mít čím dál těžší,</w:t>
      </w:r>
      <w:r w:rsidR="00785706" w:rsidRPr="00D15B97">
        <w:rPr>
          <w:i/>
        </w:rPr>
        <w:t xml:space="preserve">“ </w:t>
      </w:r>
      <w:r w:rsidR="00192EF3" w:rsidRPr="00192EF3">
        <w:t>říká</w:t>
      </w:r>
      <w:r w:rsidR="00785706" w:rsidRPr="00D15B97">
        <w:t xml:space="preserve"> </w:t>
      </w:r>
      <w:r w:rsidR="008762AB" w:rsidRPr="008762AB">
        <w:rPr>
          <w:b/>
        </w:rPr>
        <w:t>Markéta Zemanová</w:t>
      </w:r>
      <w:r w:rsidR="008762AB">
        <w:t>.</w:t>
      </w:r>
    </w:p>
    <w:p w14:paraId="2349CA3D" w14:textId="77777777" w:rsidR="003B18DC" w:rsidRPr="00461344" w:rsidRDefault="00180C22" w:rsidP="007D781F">
      <w:pPr>
        <w:jc w:val="both"/>
      </w:pPr>
      <w:r>
        <w:t xml:space="preserve">Ačkoliv obě firmy již přišly o dodavatelskou licenci, takže nemohou své služby nabízet spotřebitelům, </w:t>
      </w:r>
      <w:r w:rsidR="00192EF3">
        <w:t>jakožto právnické osoby nadále existují. Za zaplacení uložených sankcí tedy stále odpovídají.</w:t>
      </w:r>
    </w:p>
    <w:sectPr w:rsidR="003B18DC" w:rsidRPr="00461344" w:rsidSect="00B84FE2">
      <w:headerReference w:type="default" r:id="rId10"/>
      <w:footerReference w:type="default" r:id="rId11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64AB" w14:textId="77777777" w:rsidR="00E36BB8" w:rsidRDefault="00E36BB8" w:rsidP="006928DE">
      <w:pPr>
        <w:spacing w:after="0" w:line="240" w:lineRule="auto"/>
      </w:pPr>
      <w:r>
        <w:separator/>
      </w:r>
    </w:p>
    <w:p w14:paraId="7387F209" w14:textId="77777777" w:rsidR="00E36BB8" w:rsidRDefault="00E36BB8"/>
  </w:endnote>
  <w:endnote w:type="continuationSeparator" w:id="0">
    <w:p w14:paraId="30825B42" w14:textId="77777777" w:rsidR="00E36BB8" w:rsidRDefault="00E36BB8" w:rsidP="006928DE">
      <w:pPr>
        <w:spacing w:after="0" w:line="240" w:lineRule="auto"/>
      </w:pPr>
      <w:r>
        <w:continuationSeparator/>
      </w:r>
    </w:p>
    <w:p w14:paraId="13F3C9BF" w14:textId="77777777" w:rsidR="00E36BB8" w:rsidRDefault="00E36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panose1 w:val="00000000000000000000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50FE" w14:textId="77777777" w:rsidR="00461344" w:rsidRDefault="00461344" w:rsidP="00461344">
    <w:pPr>
      <w:pStyle w:val="Zpat"/>
    </w:pPr>
  </w:p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461344" w:rsidRPr="003F04A5" w14:paraId="200245A9" w14:textId="77777777" w:rsidTr="0088322D">
      <w:trPr>
        <w:cantSplit/>
        <w:trHeight w:hRule="exact" w:val="238"/>
      </w:trPr>
      <w:tc>
        <w:tcPr>
          <w:tcW w:w="707" w:type="pct"/>
          <w:vMerge w:val="restart"/>
        </w:tcPr>
        <w:p w14:paraId="0D7EEB0E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2A09B19E" wp14:editId="50EFD00A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590C3633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4488329F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380ACD69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11771235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461344" w:rsidRPr="003F04A5" w14:paraId="7BF637C5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12372609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8BADF3D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64131B4C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4C0B2147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6208857F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461344" w:rsidRPr="003F04A5" w14:paraId="2DCE18DE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2FC66A37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9E59E50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8F75734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33D92E33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461344" w:rsidRPr="003F04A5" w14:paraId="5F018D5D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569CDB48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A9542CE" w14:textId="77777777" w:rsidR="00461344" w:rsidRPr="003F04A5" w:rsidRDefault="00E36BB8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2B30B706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6EA2106" w14:textId="77777777" w:rsidR="00461344" w:rsidRPr="003F04A5" w:rsidRDefault="00E36BB8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461344" w:rsidRPr="003F04A5" w14:paraId="791F6622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59990CBD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5F8A9456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626993BD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755941A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461344" w:rsidRPr="003F04A5" w14:paraId="6878D82F" w14:textId="77777777" w:rsidTr="0088322D">
      <w:trPr>
        <w:cantSplit/>
        <w:trHeight w:hRule="exact" w:val="238"/>
      </w:trPr>
      <w:tc>
        <w:tcPr>
          <w:tcW w:w="707" w:type="pct"/>
          <w:vMerge/>
        </w:tcPr>
        <w:p w14:paraId="449E2B80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2F79ECD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7093D505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26003A5" w14:textId="77777777"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7F0A7E07" w14:textId="77777777" w:rsidR="00461344" w:rsidRPr="003F04A5" w:rsidRDefault="00461344" w:rsidP="00461344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  <w:p w14:paraId="5091D584" w14:textId="77777777" w:rsidR="00461344" w:rsidRPr="00B84FE2" w:rsidRDefault="00461344" w:rsidP="00461344">
    <w:pPr>
      <w:pStyle w:val="Zpat"/>
    </w:pPr>
  </w:p>
  <w:p w14:paraId="05B91647" w14:textId="77777777" w:rsidR="00461344" w:rsidRDefault="00461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9FF5E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5EF4" w14:textId="77777777" w:rsidR="00E36BB8" w:rsidRDefault="00E36BB8" w:rsidP="006928DE">
      <w:pPr>
        <w:spacing w:after="0" w:line="240" w:lineRule="auto"/>
      </w:pPr>
      <w:r>
        <w:separator/>
      </w:r>
    </w:p>
    <w:p w14:paraId="789180BE" w14:textId="77777777" w:rsidR="00E36BB8" w:rsidRDefault="00E36BB8"/>
  </w:footnote>
  <w:footnote w:type="continuationSeparator" w:id="0">
    <w:p w14:paraId="34CBEF69" w14:textId="77777777" w:rsidR="00E36BB8" w:rsidRDefault="00E36BB8" w:rsidP="006928DE">
      <w:pPr>
        <w:spacing w:after="0" w:line="240" w:lineRule="auto"/>
      </w:pPr>
      <w:r>
        <w:continuationSeparator/>
      </w:r>
    </w:p>
    <w:p w14:paraId="0EAC5B6D" w14:textId="77777777" w:rsidR="00E36BB8" w:rsidRDefault="00E36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EEF0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0E65AD12" wp14:editId="6DAD3CFD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028D4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4.5pt;height:6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4570BF"/>
    <w:multiLevelType w:val="hybridMultilevel"/>
    <w:tmpl w:val="390A82E6"/>
    <w:lvl w:ilvl="0" w:tplc="B69036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1359"/>
    <w:rsid w:val="00001E09"/>
    <w:rsid w:val="00004664"/>
    <w:rsid w:val="00007E10"/>
    <w:rsid w:val="0001107C"/>
    <w:rsid w:val="0001343B"/>
    <w:rsid w:val="0001541E"/>
    <w:rsid w:val="0002137B"/>
    <w:rsid w:val="000218CC"/>
    <w:rsid w:val="00030AA0"/>
    <w:rsid w:val="00047AC2"/>
    <w:rsid w:val="000508A5"/>
    <w:rsid w:val="000508BF"/>
    <w:rsid w:val="000571CB"/>
    <w:rsid w:val="000628D5"/>
    <w:rsid w:val="00062A3B"/>
    <w:rsid w:val="000650B6"/>
    <w:rsid w:val="00071182"/>
    <w:rsid w:val="00072105"/>
    <w:rsid w:val="00075E41"/>
    <w:rsid w:val="00085D46"/>
    <w:rsid w:val="000A084F"/>
    <w:rsid w:val="000A28BD"/>
    <w:rsid w:val="000A53DD"/>
    <w:rsid w:val="000B2ACF"/>
    <w:rsid w:val="000C173C"/>
    <w:rsid w:val="000C616C"/>
    <w:rsid w:val="000D6B86"/>
    <w:rsid w:val="000E79F0"/>
    <w:rsid w:val="000F5202"/>
    <w:rsid w:val="000F75D7"/>
    <w:rsid w:val="000F7C3A"/>
    <w:rsid w:val="00104721"/>
    <w:rsid w:val="00107692"/>
    <w:rsid w:val="00111118"/>
    <w:rsid w:val="00114B4B"/>
    <w:rsid w:val="001211F8"/>
    <w:rsid w:val="001335DD"/>
    <w:rsid w:val="001336B6"/>
    <w:rsid w:val="00136F3D"/>
    <w:rsid w:val="00142183"/>
    <w:rsid w:val="00145076"/>
    <w:rsid w:val="00145122"/>
    <w:rsid w:val="00145FAB"/>
    <w:rsid w:val="001543AC"/>
    <w:rsid w:val="001661FE"/>
    <w:rsid w:val="00166498"/>
    <w:rsid w:val="0017345F"/>
    <w:rsid w:val="00177350"/>
    <w:rsid w:val="00180C22"/>
    <w:rsid w:val="0018545A"/>
    <w:rsid w:val="00192873"/>
    <w:rsid w:val="00192EF3"/>
    <w:rsid w:val="00193AA8"/>
    <w:rsid w:val="001B0634"/>
    <w:rsid w:val="001B0B3C"/>
    <w:rsid w:val="001B0E86"/>
    <w:rsid w:val="001B2626"/>
    <w:rsid w:val="001B5017"/>
    <w:rsid w:val="001B5B5F"/>
    <w:rsid w:val="001C2B90"/>
    <w:rsid w:val="001C2BE8"/>
    <w:rsid w:val="001C5F7A"/>
    <w:rsid w:val="001C6B94"/>
    <w:rsid w:val="001D568D"/>
    <w:rsid w:val="001E6C42"/>
    <w:rsid w:val="00212365"/>
    <w:rsid w:val="00213FC4"/>
    <w:rsid w:val="00216222"/>
    <w:rsid w:val="00225848"/>
    <w:rsid w:val="00225DEF"/>
    <w:rsid w:val="00226D87"/>
    <w:rsid w:val="00237988"/>
    <w:rsid w:val="00242274"/>
    <w:rsid w:val="00242552"/>
    <w:rsid w:val="002431F5"/>
    <w:rsid w:val="0024794B"/>
    <w:rsid w:val="00257C8F"/>
    <w:rsid w:val="002622B5"/>
    <w:rsid w:val="0027040D"/>
    <w:rsid w:val="0027149D"/>
    <w:rsid w:val="00284334"/>
    <w:rsid w:val="00285DA6"/>
    <w:rsid w:val="00286E08"/>
    <w:rsid w:val="00291742"/>
    <w:rsid w:val="0029681F"/>
    <w:rsid w:val="0029689D"/>
    <w:rsid w:val="002A31D6"/>
    <w:rsid w:val="002B064F"/>
    <w:rsid w:val="002B105B"/>
    <w:rsid w:val="002B351D"/>
    <w:rsid w:val="002B671C"/>
    <w:rsid w:val="002C42C1"/>
    <w:rsid w:val="002C6EC3"/>
    <w:rsid w:val="002E12A6"/>
    <w:rsid w:val="002E192C"/>
    <w:rsid w:val="002F0AB8"/>
    <w:rsid w:val="002F21F3"/>
    <w:rsid w:val="002F245E"/>
    <w:rsid w:val="00300D31"/>
    <w:rsid w:val="0030742A"/>
    <w:rsid w:val="00310A30"/>
    <w:rsid w:val="00323EDA"/>
    <w:rsid w:val="00332665"/>
    <w:rsid w:val="00332C3A"/>
    <w:rsid w:val="00334280"/>
    <w:rsid w:val="0033462F"/>
    <w:rsid w:val="00337693"/>
    <w:rsid w:val="00350655"/>
    <w:rsid w:val="003521BD"/>
    <w:rsid w:val="0035244C"/>
    <w:rsid w:val="00355AB0"/>
    <w:rsid w:val="00363661"/>
    <w:rsid w:val="00366076"/>
    <w:rsid w:val="00371634"/>
    <w:rsid w:val="00373FE6"/>
    <w:rsid w:val="0039125C"/>
    <w:rsid w:val="00396549"/>
    <w:rsid w:val="003976BB"/>
    <w:rsid w:val="003B10DB"/>
    <w:rsid w:val="003B18DC"/>
    <w:rsid w:val="003B79F6"/>
    <w:rsid w:val="003C1370"/>
    <w:rsid w:val="003C59C1"/>
    <w:rsid w:val="003D123E"/>
    <w:rsid w:val="003D68A7"/>
    <w:rsid w:val="003F00F7"/>
    <w:rsid w:val="003F04A5"/>
    <w:rsid w:val="003F0CE3"/>
    <w:rsid w:val="003F16AE"/>
    <w:rsid w:val="004001D2"/>
    <w:rsid w:val="004053E5"/>
    <w:rsid w:val="00411947"/>
    <w:rsid w:val="0041575C"/>
    <w:rsid w:val="00415E5E"/>
    <w:rsid w:val="00432954"/>
    <w:rsid w:val="00435680"/>
    <w:rsid w:val="004401AA"/>
    <w:rsid w:val="00441A0B"/>
    <w:rsid w:val="00456A0D"/>
    <w:rsid w:val="0045762D"/>
    <w:rsid w:val="00461344"/>
    <w:rsid w:val="004736D9"/>
    <w:rsid w:val="00476642"/>
    <w:rsid w:val="00483BAC"/>
    <w:rsid w:val="004A0E44"/>
    <w:rsid w:val="004A3810"/>
    <w:rsid w:val="004A391F"/>
    <w:rsid w:val="004B5667"/>
    <w:rsid w:val="004C17C1"/>
    <w:rsid w:val="004C2271"/>
    <w:rsid w:val="004C77D9"/>
    <w:rsid w:val="004D1507"/>
    <w:rsid w:val="004D1A6B"/>
    <w:rsid w:val="004D27B7"/>
    <w:rsid w:val="004E7AE6"/>
    <w:rsid w:val="004F3140"/>
    <w:rsid w:val="004F5CD5"/>
    <w:rsid w:val="005019F6"/>
    <w:rsid w:val="00510576"/>
    <w:rsid w:val="00511193"/>
    <w:rsid w:val="005137D1"/>
    <w:rsid w:val="0052077C"/>
    <w:rsid w:val="00526D10"/>
    <w:rsid w:val="005309C8"/>
    <w:rsid w:val="00531E13"/>
    <w:rsid w:val="00555C48"/>
    <w:rsid w:val="005640BC"/>
    <w:rsid w:val="00570785"/>
    <w:rsid w:val="00570E2C"/>
    <w:rsid w:val="00570EB7"/>
    <w:rsid w:val="005715D0"/>
    <w:rsid w:val="00573217"/>
    <w:rsid w:val="005806CD"/>
    <w:rsid w:val="00590B03"/>
    <w:rsid w:val="00591F7E"/>
    <w:rsid w:val="005C317E"/>
    <w:rsid w:val="005D0682"/>
    <w:rsid w:val="005D5F4D"/>
    <w:rsid w:val="005D6010"/>
    <w:rsid w:val="005D6096"/>
    <w:rsid w:val="005E7A32"/>
    <w:rsid w:val="005F28CE"/>
    <w:rsid w:val="005F3045"/>
    <w:rsid w:val="00600FA7"/>
    <w:rsid w:val="0061012B"/>
    <w:rsid w:val="00622B4E"/>
    <w:rsid w:val="00626B39"/>
    <w:rsid w:val="00647369"/>
    <w:rsid w:val="00653A74"/>
    <w:rsid w:val="006548AF"/>
    <w:rsid w:val="00655B6D"/>
    <w:rsid w:val="00685617"/>
    <w:rsid w:val="006928DE"/>
    <w:rsid w:val="00695C15"/>
    <w:rsid w:val="00696E22"/>
    <w:rsid w:val="006A2F62"/>
    <w:rsid w:val="006A54FA"/>
    <w:rsid w:val="006A7D9E"/>
    <w:rsid w:val="006B5839"/>
    <w:rsid w:val="006C306F"/>
    <w:rsid w:val="006C3B5D"/>
    <w:rsid w:val="006C43AE"/>
    <w:rsid w:val="006C5D01"/>
    <w:rsid w:val="006D3FFE"/>
    <w:rsid w:val="006D5FE2"/>
    <w:rsid w:val="006D6A1E"/>
    <w:rsid w:val="006E622F"/>
    <w:rsid w:val="006E71F3"/>
    <w:rsid w:val="006F48B6"/>
    <w:rsid w:val="00707C91"/>
    <w:rsid w:val="0071179F"/>
    <w:rsid w:val="00715FDD"/>
    <w:rsid w:val="00721FB1"/>
    <w:rsid w:val="00722104"/>
    <w:rsid w:val="00732957"/>
    <w:rsid w:val="00743676"/>
    <w:rsid w:val="00743FFD"/>
    <w:rsid w:val="00750A3E"/>
    <w:rsid w:val="00750CB9"/>
    <w:rsid w:val="00760BF7"/>
    <w:rsid w:val="00765008"/>
    <w:rsid w:val="00775895"/>
    <w:rsid w:val="00785109"/>
    <w:rsid w:val="00785706"/>
    <w:rsid w:val="007918ED"/>
    <w:rsid w:val="007977DF"/>
    <w:rsid w:val="007A3624"/>
    <w:rsid w:val="007B178E"/>
    <w:rsid w:val="007B3ACB"/>
    <w:rsid w:val="007C14BE"/>
    <w:rsid w:val="007C5374"/>
    <w:rsid w:val="007D781F"/>
    <w:rsid w:val="007E0BE4"/>
    <w:rsid w:val="007E49C3"/>
    <w:rsid w:val="007E4A14"/>
    <w:rsid w:val="007F5352"/>
    <w:rsid w:val="007F5CA1"/>
    <w:rsid w:val="007F735B"/>
    <w:rsid w:val="00804F55"/>
    <w:rsid w:val="00806A75"/>
    <w:rsid w:val="00810548"/>
    <w:rsid w:val="008150F6"/>
    <w:rsid w:val="00824B9D"/>
    <w:rsid w:val="00832840"/>
    <w:rsid w:val="008407F1"/>
    <w:rsid w:val="00843945"/>
    <w:rsid w:val="008565E2"/>
    <w:rsid w:val="00874176"/>
    <w:rsid w:val="008752BD"/>
    <w:rsid w:val="008762AB"/>
    <w:rsid w:val="00883CB7"/>
    <w:rsid w:val="008855B1"/>
    <w:rsid w:val="00887234"/>
    <w:rsid w:val="00893114"/>
    <w:rsid w:val="00895896"/>
    <w:rsid w:val="008A5083"/>
    <w:rsid w:val="008A5357"/>
    <w:rsid w:val="008B0FCC"/>
    <w:rsid w:val="008C7AD8"/>
    <w:rsid w:val="008E1BF7"/>
    <w:rsid w:val="008E62D6"/>
    <w:rsid w:val="008F1BBF"/>
    <w:rsid w:val="008F60D4"/>
    <w:rsid w:val="00900430"/>
    <w:rsid w:val="00914ADE"/>
    <w:rsid w:val="009221D7"/>
    <w:rsid w:val="0092264C"/>
    <w:rsid w:val="00941E72"/>
    <w:rsid w:val="009677FD"/>
    <w:rsid w:val="00967F08"/>
    <w:rsid w:val="009725E7"/>
    <w:rsid w:val="00982CAF"/>
    <w:rsid w:val="00983ADE"/>
    <w:rsid w:val="00985FCB"/>
    <w:rsid w:val="00992336"/>
    <w:rsid w:val="009938A0"/>
    <w:rsid w:val="00996E3A"/>
    <w:rsid w:val="009A5ED4"/>
    <w:rsid w:val="009A6B6C"/>
    <w:rsid w:val="009A6EB8"/>
    <w:rsid w:val="009B0F19"/>
    <w:rsid w:val="009B7E1F"/>
    <w:rsid w:val="009C33A8"/>
    <w:rsid w:val="009C7AA4"/>
    <w:rsid w:val="009D6024"/>
    <w:rsid w:val="009E259B"/>
    <w:rsid w:val="009E4FD9"/>
    <w:rsid w:val="009F0FAF"/>
    <w:rsid w:val="009F3EE7"/>
    <w:rsid w:val="00A115A8"/>
    <w:rsid w:val="00A1402D"/>
    <w:rsid w:val="00A36EF8"/>
    <w:rsid w:val="00A55E42"/>
    <w:rsid w:val="00A65443"/>
    <w:rsid w:val="00A66974"/>
    <w:rsid w:val="00A67729"/>
    <w:rsid w:val="00A7133D"/>
    <w:rsid w:val="00A73BA0"/>
    <w:rsid w:val="00A74752"/>
    <w:rsid w:val="00A83DC3"/>
    <w:rsid w:val="00A83E3E"/>
    <w:rsid w:val="00A90649"/>
    <w:rsid w:val="00A92427"/>
    <w:rsid w:val="00A927BE"/>
    <w:rsid w:val="00A97F12"/>
    <w:rsid w:val="00AA0372"/>
    <w:rsid w:val="00AA557B"/>
    <w:rsid w:val="00AB015F"/>
    <w:rsid w:val="00AB0F86"/>
    <w:rsid w:val="00AB1251"/>
    <w:rsid w:val="00AB31DB"/>
    <w:rsid w:val="00AB5FCF"/>
    <w:rsid w:val="00AC7773"/>
    <w:rsid w:val="00AD46CB"/>
    <w:rsid w:val="00AD712D"/>
    <w:rsid w:val="00AE1652"/>
    <w:rsid w:val="00AE3974"/>
    <w:rsid w:val="00AF04AA"/>
    <w:rsid w:val="00AF4083"/>
    <w:rsid w:val="00B0005F"/>
    <w:rsid w:val="00B130C4"/>
    <w:rsid w:val="00B14B69"/>
    <w:rsid w:val="00B15811"/>
    <w:rsid w:val="00B201B2"/>
    <w:rsid w:val="00B26F30"/>
    <w:rsid w:val="00B30F9B"/>
    <w:rsid w:val="00B43E2B"/>
    <w:rsid w:val="00B47C91"/>
    <w:rsid w:val="00B50A58"/>
    <w:rsid w:val="00B52210"/>
    <w:rsid w:val="00B60595"/>
    <w:rsid w:val="00B6105B"/>
    <w:rsid w:val="00B640C3"/>
    <w:rsid w:val="00B67FBD"/>
    <w:rsid w:val="00B762B1"/>
    <w:rsid w:val="00B77963"/>
    <w:rsid w:val="00B80613"/>
    <w:rsid w:val="00B84FE2"/>
    <w:rsid w:val="00B87185"/>
    <w:rsid w:val="00B96AED"/>
    <w:rsid w:val="00BA1071"/>
    <w:rsid w:val="00BB532D"/>
    <w:rsid w:val="00BB55B4"/>
    <w:rsid w:val="00BC57F9"/>
    <w:rsid w:val="00BD3C29"/>
    <w:rsid w:val="00BD47DA"/>
    <w:rsid w:val="00BD646A"/>
    <w:rsid w:val="00BD6C91"/>
    <w:rsid w:val="00BF47A7"/>
    <w:rsid w:val="00BF757E"/>
    <w:rsid w:val="00BF7DEB"/>
    <w:rsid w:val="00C00F09"/>
    <w:rsid w:val="00C0388C"/>
    <w:rsid w:val="00C15057"/>
    <w:rsid w:val="00C223D9"/>
    <w:rsid w:val="00C22ED6"/>
    <w:rsid w:val="00C242B1"/>
    <w:rsid w:val="00C25365"/>
    <w:rsid w:val="00C27155"/>
    <w:rsid w:val="00C346AA"/>
    <w:rsid w:val="00C40DFC"/>
    <w:rsid w:val="00C4433F"/>
    <w:rsid w:val="00C444A3"/>
    <w:rsid w:val="00C52EA4"/>
    <w:rsid w:val="00C5445D"/>
    <w:rsid w:val="00C55B5D"/>
    <w:rsid w:val="00C56C60"/>
    <w:rsid w:val="00C604C6"/>
    <w:rsid w:val="00C6150B"/>
    <w:rsid w:val="00C640D3"/>
    <w:rsid w:val="00C64CF3"/>
    <w:rsid w:val="00C64FC1"/>
    <w:rsid w:val="00C71AE1"/>
    <w:rsid w:val="00C76ADB"/>
    <w:rsid w:val="00C7792F"/>
    <w:rsid w:val="00CA5051"/>
    <w:rsid w:val="00CA6686"/>
    <w:rsid w:val="00CB5C16"/>
    <w:rsid w:val="00CC1122"/>
    <w:rsid w:val="00CC4D9F"/>
    <w:rsid w:val="00CD6214"/>
    <w:rsid w:val="00CD7553"/>
    <w:rsid w:val="00CD7DCD"/>
    <w:rsid w:val="00CE158A"/>
    <w:rsid w:val="00CF2367"/>
    <w:rsid w:val="00CF27D4"/>
    <w:rsid w:val="00CF588E"/>
    <w:rsid w:val="00D15B97"/>
    <w:rsid w:val="00D176C0"/>
    <w:rsid w:val="00D26113"/>
    <w:rsid w:val="00D339D6"/>
    <w:rsid w:val="00D364AA"/>
    <w:rsid w:val="00D4023C"/>
    <w:rsid w:val="00D40733"/>
    <w:rsid w:val="00D514E4"/>
    <w:rsid w:val="00D52D32"/>
    <w:rsid w:val="00D534C7"/>
    <w:rsid w:val="00D62462"/>
    <w:rsid w:val="00D636B8"/>
    <w:rsid w:val="00D67FAC"/>
    <w:rsid w:val="00D8185B"/>
    <w:rsid w:val="00D827FB"/>
    <w:rsid w:val="00D94B77"/>
    <w:rsid w:val="00DA302C"/>
    <w:rsid w:val="00DA3158"/>
    <w:rsid w:val="00DA386C"/>
    <w:rsid w:val="00DB054C"/>
    <w:rsid w:val="00DB1A8C"/>
    <w:rsid w:val="00DC1880"/>
    <w:rsid w:val="00DC3A03"/>
    <w:rsid w:val="00DC4666"/>
    <w:rsid w:val="00DD13D6"/>
    <w:rsid w:val="00DF0D6C"/>
    <w:rsid w:val="00E0093B"/>
    <w:rsid w:val="00E05CC8"/>
    <w:rsid w:val="00E06620"/>
    <w:rsid w:val="00E07899"/>
    <w:rsid w:val="00E14B4E"/>
    <w:rsid w:val="00E15AB4"/>
    <w:rsid w:val="00E17532"/>
    <w:rsid w:val="00E23EC2"/>
    <w:rsid w:val="00E32425"/>
    <w:rsid w:val="00E32F0D"/>
    <w:rsid w:val="00E36BB8"/>
    <w:rsid w:val="00E41308"/>
    <w:rsid w:val="00E41804"/>
    <w:rsid w:val="00E47457"/>
    <w:rsid w:val="00E50371"/>
    <w:rsid w:val="00E5491F"/>
    <w:rsid w:val="00E54A42"/>
    <w:rsid w:val="00E60B8F"/>
    <w:rsid w:val="00E60E33"/>
    <w:rsid w:val="00E61BB1"/>
    <w:rsid w:val="00E622EB"/>
    <w:rsid w:val="00E76E8B"/>
    <w:rsid w:val="00E8123B"/>
    <w:rsid w:val="00E84F0E"/>
    <w:rsid w:val="00EB0AA6"/>
    <w:rsid w:val="00EB7897"/>
    <w:rsid w:val="00EB7A52"/>
    <w:rsid w:val="00ED1AE9"/>
    <w:rsid w:val="00ED2BD1"/>
    <w:rsid w:val="00EE24ED"/>
    <w:rsid w:val="00EF5A47"/>
    <w:rsid w:val="00EF5ABA"/>
    <w:rsid w:val="00F0060D"/>
    <w:rsid w:val="00F10C86"/>
    <w:rsid w:val="00F124CB"/>
    <w:rsid w:val="00F15A26"/>
    <w:rsid w:val="00F22AD4"/>
    <w:rsid w:val="00F268A0"/>
    <w:rsid w:val="00F30640"/>
    <w:rsid w:val="00F336B5"/>
    <w:rsid w:val="00F33812"/>
    <w:rsid w:val="00F4225E"/>
    <w:rsid w:val="00F44FBB"/>
    <w:rsid w:val="00F6270A"/>
    <w:rsid w:val="00F66342"/>
    <w:rsid w:val="00F73427"/>
    <w:rsid w:val="00F74B67"/>
    <w:rsid w:val="00F84168"/>
    <w:rsid w:val="00F86961"/>
    <w:rsid w:val="00F878B2"/>
    <w:rsid w:val="00F93C69"/>
    <w:rsid w:val="00FA024A"/>
    <w:rsid w:val="00FB3675"/>
    <w:rsid w:val="00FB6439"/>
    <w:rsid w:val="00FC37F2"/>
    <w:rsid w:val="00FC54E6"/>
    <w:rsid w:val="00FD0140"/>
    <w:rsid w:val="00FD3EE8"/>
    <w:rsid w:val="00FD70FD"/>
    <w:rsid w:val="00FE5B2E"/>
    <w:rsid w:val="00FF1BB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F0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60970-B240-469A-B218-D26D09C9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2025-04-29T08:16:00Z</dcterms:created>
  <dcterms:modified xsi:type="dcterms:W3CDTF">2025-04-29T08:17:00Z</dcterms:modified>
</cp:coreProperties>
</file>